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4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06B4E" w:rsidRDefault="000F5964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F5964">
        <w:rPr>
          <w:rFonts w:ascii="Times New Roman" w:hAnsi="Times New Roman"/>
          <w:b/>
          <w:sz w:val="28"/>
          <w:szCs w:val="28"/>
        </w:rPr>
        <w:t>28 февраля 2023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r w:rsidR="000F59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0F5964">
        <w:rPr>
          <w:rFonts w:ascii="Times New Roman" w:hAnsi="Times New Roman"/>
          <w:b/>
          <w:sz w:val="28"/>
          <w:szCs w:val="28"/>
        </w:rPr>
        <w:t>1</w:t>
      </w:r>
      <w:r w:rsidR="00731416">
        <w:rPr>
          <w:rFonts w:ascii="Times New Roman" w:hAnsi="Times New Roman"/>
          <w:b/>
          <w:sz w:val="28"/>
          <w:szCs w:val="28"/>
        </w:rPr>
        <w:t>1</w:t>
      </w:r>
    </w:p>
    <w:p w:rsidR="00F06B4E" w:rsidRDefault="00F06B4E" w:rsidP="00F06B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0F5964">
        <w:rPr>
          <w:rFonts w:ascii="Times New Roman" w:hAnsi="Times New Roman"/>
          <w:sz w:val="24"/>
          <w:szCs w:val="24"/>
        </w:rPr>
        <w:t>Алешки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06B4E" w:rsidRDefault="00F06B4E" w:rsidP="00F06B4E">
      <w:pPr>
        <w:pStyle w:val="Title"/>
        <w:tabs>
          <w:tab w:val="left" w:pos="4368"/>
        </w:tabs>
        <w:spacing w:before="0" w:after="0"/>
        <w:ind w:right="2408"/>
        <w:jc w:val="both"/>
        <w:rPr>
          <w:rFonts w:ascii="Times New Roman" w:hAnsi="Times New Roman" w:cs="Times New Roman"/>
          <w:sz w:val="28"/>
          <w:szCs w:val="28"/>
        </w:rPr>
      </w:pP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F06B4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административные регламенты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F5964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  <w:r w:rsidRPr="00F06B4E">
        <w:rPr>
          <w:rFonts w:ascii="Times New Roman" w:hAnsi="Times New Roman"/>
          <w:b/>
          <w:sz w:val="28"/>
          <w:szCs w:val="28"/>
        </w:rPr>
        <w:t>.</w:t>
      </w:r>
    </w:p>
    <w:p w:rsidR="00F06B4E" w:rsidRPr="00F06B4E" w:rsidRDefault="00F06B4E" w:rsidP="00F06B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6B4E" w:rsidRPr="00F06B4E" w:rsidRDefault="00F06B4E" w:rsidP="00F06B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В соответствии с Федеральным законом РФ от 27.07.2010г.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Pr="00F06B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6B4E">
        <w:rPr>
          <w:rFonts w:ascii="Times New Roman" w:hAnsi="Times New Roman"/>
          <w:sz w:val="28"/>
          <w:szCs w:val="28"/>
        </w:rPr>
        <w:t xml:space="preserve">администрация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F06B4E" w:rsidRPr="00F06B4E" w:rsidRDefault="00F06B4E" w:rsidP="00F06B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ПОСТАНОВЛЯЕТ:</w:t>
      </w:r>
    </w:p>
    <w:p w:rsidR="00F06B4E" w:rsidRPr="00F06B4E" w:rsidRDefault="00F06B4E" w:rsidP="00F06B4E">
      <w:pPr>
        <w:pStyle w:val="a3"/>
        <w:tabs>
          <w:tab w:val="left" w:pos="0"/>
        </w:tabs>
        <w:jc w:val="both"/>
        <w:rPr>
          <w:bCs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  <w:t xml:space="preserve">1. Внести изменения в административные регламенты администрации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Терновского муниципального района</w:t>
      </w:r>
      <w:r w:rsidRPr="00F06B4E"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866BE7" w:rsidRPr="00C573EA" w:rsidRDefault="00F06B4E" w:rsidP="00866BE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</w:r>
      <w:r w:rsidR="00866BE7">
        <w:rPr>
          <w:rFonts w:ascii="Times New Roman" w:hAnsi="Times New Roman"/>
          <w:sz w:val="28"/>
          <w:szCs w:val="28"/>
        </w:rPr>
        <w:t>3</w:t>
      </w:r>
      <w:r w:rsidR="00866BE7" w:rsidRPr="00C573EA">
        <w:rPr>
          <w:rFonts w:ascii="Times New Roman" w:hAnsi="Times New Roman"/>
          <w:sz w:val="28"/>
          <w:szCs w:val="28"/>
        </w:rPr>
        <w:t xml:space="preserve">. </w:t>
      </w:r>
      <w:r w:rsidR="00866BE7" w:rsidRPr="00C573EA">
        <w:rPr>
          <w:rFonts w:ascii="Times New Roman" w:hAnsi="Times New Roman"/>
          <w:bCs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</w:t>
      </w:r>
      <w:r w:rsidR="000F5964">
        <w:rPr>
          <w:rFonts w:ascii="Times New Roman" w:hAnsi="Times New Roman"/>
          <w:bCs/>
          <w:sz w:val="28"/>
          <w:szCs w:val="28"/>
        </w:rPr>
        <w:t>»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</w:t>
      </w:r>
      <w:r w:rsidR="000F5964">
        <w:rPr>
          <w:rFonts w:ascii="Times New Roman" w:hAnsi="Times New Roman"/>
          <w:bCs/>
          <w:sz w:val="28"/>
          <w:szCs w:val="28"/>
        </w:rPr>
        <w:t>Алешковского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сельского поселения Те</w:t>
      </w:r>
      <w:r w:rsidR="000F5964">
        <w:rPr>
          <w:rFonts w:ascii="Times New Roman" w:hAnsi="Times New Roman"/>
          <w:bCs/>
          <w:sz w:val="28"/>
          <w:szCs w:val="28"/>
        </w:rPr>
        <w:t>рновского муниципального района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="00866BE7" w:rsidRPr="00C573EA">
        <w:rPr>
          <w:rFonts w:ascii="Times New Roman" w:hAnsi="Times New Roman"/>
          <w:sz w:val="28"/>
          <w:szCs w:val="28"/>
        </w:rPr>
        <w:t>».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591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DF591A">
        <w:rPr>
          <w:rFonts w:ascii="Times New Roman" w:hAnsi="Times New Roman"/>
          <w:sz w:val="28"/>
          <w:szCs w:val="28"/>
        </w:rPr>
        <w:t>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1A">
        <w:rPr>
          <w:rFonts w:ascii="Times New Roman" w:hAnsi="Times New Roman"/>
          <w:sz w:val="28"/>
          <w:szCs w:val="28"/>
        </w:rPr>
        <w:t xml:space="preserve"> исполнением 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866BE7" w:rsidRDefault="00866BE7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964" w:rsidRDefault="000F5964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BE7" w:rsidRPr="00AD1321" w:rsidRDefault="00866BE7" w:rsidP="00866B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F5964">
        <w:rPr>
          <w:rFonts w:ascii="Times New Roman" w:hAnsi="Times New Roman" w:cs="Times New Roman"/>
          <w:b/>
          <w:sz w:val="28"/>
          <w:szCs w:val="28"/>
        </w:rPr>
        <w:t>Алешковского</w:t>
      </w:r>
    </w:p>
    <w:p w:rsidR="00F06B4E" w:rsidRPr="00F06B4E" w:rsidRDefault="00866BE7" w:rsidP="00866BE7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0F5964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p w:rsidR="00F06B4E" w:rsidRPr="00F06B4E" w:rsidRDefault="00F06B4E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pStyle w:val="a3"/>
        <w:jc w:val="right"/>
        <w:rPr>
          <w:rFonts w:ascii="Times New Roman" w:hAnsi="Times New Roman"/>
        </w:rPr>
      </w:pP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6B4E" w:rsidRPr="00F06B4E" w:rsidRDefault="000F5964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Алешковского</w:t>
      </w:r>
      <w:r w:rsidR="00F06B4E" w:rsidRPr="00F06B4E">
        <w:rPr>
          <w:rFonts w:ascii="Times New Roman" w:hAnsi="Times New Roman"/>
          <w:sz w:val="24"/>
          <w:szCs w:val="24"/>
        </w:rPr>
        <w:t xml:space="preserve"> сельского</w:t>
      </w:r>
    </w:p>
    <w:p w:rsidR="00F06B4E" w:rsidRPr="000F5964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>поселения от</w:t>
      </w:r>
      <w:r w:rsidR="000F5964">
        <w:rPr>
          <w:rFonts w:ascii="Times New Roman" w:hAnsi="Times New Roman"/>
          <w:sz w:val="24"/>
          <w:szCs w:val="24"/>
        </w:rPr>
        <w:t xml:space="preserve"> 28.02.2023</w:t>
      </w:r>
      <w:r w:rsidR="00866BE7">
        <w:rPr>
          <w:rFonts w:ascii="Times New Roman" w:hAnsi="Times New Roman"/>
          <w:sz w:val="24"/>
          <w:szCs w:val="24"/>
        </w:rPr>
        <w:t xml:space="preserve"> года №</w:t>
      </w:r>
      <w:r w:rsidR="000F5964">
        <w:rPr>
          <w:rFonts w:ascii="Times New Roman" w:hAnsi="Times New Roman"/>
          <w:sz w:val="24"/>
          <w:szCs w:val="24"/>
        </w:rPr>
        <w:t>1</w:t>
      </w:r>
      <w:r w:rsidR="00731416">
        <w:rPr>
          <w:rFonts w:ascii="Times New Roman" w:hAnsi="Times New Roman"/>
          <w:sz w:val="24"/>
          <w:szCs w:val="24"/>
        </w:rPr>
        <w:t>1</w:t>
      </w:r>
    </w:p>
    <w:p w:rsidR="00866BE7" w:rsidRPr="00866BE7" w:rsidRDefault="00866BE7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</w:rPr>
      </w:pPr>
    </w:p>
    <w:p w:rsidR="00F06B4E" w:rsidRPr="00FF3FBE" w:rsidRDefault="00731416" w:rsidP="003E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hAnsi="Times New Roman" w:cs="Times New Roman"/>
          <w:sz w:val="28"/>
          <w:szCs w:val="28"/>
        </w:rPr>
        <w:t>1</w:t>
      </w:r>
      <w:r w:rsidR="00F06B4E" w:rsidRPr="00FF3FBE">
        <w:rPr>
          <w:rStyle w:val="msonormal0"/>
          <w:rFonts w:ascii="Times New Roman" w:hAnsi="Times New Roman" w:cs="Times New Roman"/>
          <w:sz w:val="28"/>
          <w:szCs w:val="28"/>
        </w:rPr>
        <w:t>.</w:t>
      </w:r>
      <w:r w:rsidR="00F06B4E" w:rsidRPr="00FF3FBE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E027B" w:rsidRPr="00FF3FBE">
        <w:rPr>
          <w:rFonts w:ascii="Times New Roman" w:hAnsi="Times New Roman" w:cs="Times New Roman"/>
          <w:sz w:val="28"/>
          <w:szCs w:val="28"/>
        </w:rPr>
        <w:t>5</w:t>
      </w:r>
      <w:r w:rsidR="00F06B4E" w:rsidRPr="00FF3FB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184D" w:rsidRPr="00FF3FBE" w:rsidRDefault="00F06B4E" w:rsidP="001218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3FBE">
        <w:rPr>
          <w:rFonts w:ascii="Times New Roman" w:hAnsi="Times New Roman" w:cs="Times New Roman"/>
          <w:b/>
          <w:sz w:val="28"/>
          <w:szCs w:val="28"/>
        </w:rPr>
        <w:t>«</w:t>
      </w:r>
      <w:r w:rsidR="0012184D" w:rsidRPr="00FF3FBE">
        <w:rPr>
          <w:rFonts w:ascii="Times New Roman" w:hAnsi="Times New Roman" w:cs="Times New Roman"/>
          <w:b/>
          <w:sz w:val="28"/>
          <w:szCs w:val="28"/>
        </w:rPr>
        <w:t>5</w:t>
      </w:r>
      <w:r w:rsidR="0012184D" w:rsidRPr="00FF3FBE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3FBE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служащих»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FF3FB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5.2. Заявитель может обратиться с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FF3F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F3FBE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FF3F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F3FBE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района;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района;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 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C6462" w:rsidRPr="00FF3FBE" w:rsidRDefault="0012184D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="00EC6462" w:rsidRPr="00FF3F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EC6462" w:rsidRPr="00FF3FBE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EC6462" w:rsidRPr="00FF3FBE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</w:t>
      </w:r>
      <w:r w:rsidRPr="00FF3FBE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A035F" w:rsidRPr="00FF3FB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F3FB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A035F" w:rsidRPr="00FF3FB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5A035F"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FF3FB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5.9.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5.10. </w:t>
      </w: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Par49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5.8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5.13.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2184D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5.14. В случае признания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5.12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4F13" w:rsidRPr="00FF3FBE" w:rsidRDefault="0012184D" w:rsidP="001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06B4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»</w:t>
      </w:r>
    </w:p>
    <w:p w:rsidR="00F06B4E" w:rsidRPr="00FF3FBE" w:rsidRDefault="00F06B4E" w:rsidP="009C4F13">
      <w:pPr>
        <w:autoSpaceDE w:val="0"/>
        <w:autoSpaceDN w:val="0"/>
        <w:adjustRightInd w:val="0"/>
        <w:spacing w:after="0" w:line="240" w:lineRule="auto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в следующих административных регламентах: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№3</w:t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8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«Прекращение права постоянного (бессрочного) пользования земельными участками, в муниципальной собственности».</w:t>
      </w:r>
    </w:p>
    <w:p w:rsidR="004E723E" w:rsidRPr="00FF3FBE" w:rsidRDefault="00B52D37" w:rsidP="006D6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.2. </w:t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№74 от 24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E723E" w:rsidRPr="00FF3FB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Терновского муниципального района Воронежской области по предоставлению муниципальной  услуги «Выдача разрешения </w:t>
      </w:r>
      <w:proofErr w:type="gramStart"/>
      <w:r w:rsidR="004E723E" w:rsidRPr="00FF3F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723E" w:rsidRPr="00FF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3E" w:rsidRPr="00FF3FBE" w:rsidRDefault="004E723E" w:rsidP="004E723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использование земель или земельного участка, находящихся в муниципальной собственности без предоставления земельных  участков и установления сервитутов».</w:t>
      </w:r>
    </w:p>
    <w:p w:rsidR="004E723E" w:rsidRPr="00FF3FBE" w:rsidRDefault="003A50C0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№80 от 24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«Прекращение права пожизненного наследуемого владения земельными участками, находящимися в муниципальной собственности»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4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№84 от 24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</w:t>
      </w:r>
      <w:r w:rsidR="004E723E" w:rsidRPr="00FF3FBE">
        <w:rPr>
          <w:rFonts w:ascii="Times New Roman" w:eastAsia="Times New Roman" w:hAnsi="Times New Roman" w:cs="Times New Roman"/>
          <w:sz w:val="28"/>
          <w:szCs w:val="28"/>
          <w:lang w:eastAsia="ar-SA"/>
        </w:rPr>
        <w:t>«Установление сервитута в отношении земельного участка, находящегося в муниципальной собственности»</w:t>
      </w:r>
      <w:r w:rsidR="004E723E" w:rsidRPr="00FF3FBE">
        <w:rPr>
          <w:rFonts w:ascii="Times New Roman" w:hAnsi="Times New Roman" w:cs="Times New Roman"/>
          <w:sz w:val="28"/>
          <w:szCs w:val="28"/>
        </w:rPr>
        <w:t>.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731416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.5. Постановление №76 от 24</w:t>
      </w:r>
      <w:r w:rsidR="000718B4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 «</w:t>
      </w:r>
      <w:r w:rsidR="000718B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0718B4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718B4" w:rsidRPr="00FF3FBE" w:rsidRDefault="000718B4" w:rsidP="004E72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3A50C0">
        <w:rPr>
          <w:rFonts w:ascii="Times New Roman" w:hAnsi="Times New Roman" w:cs="Times New Roman"/>
          <w:sz w:val="28"/>
          <w:szCs w:val="28"/>
        </w:rPr>
        <w:t>1</w:t>
      </w:r>
      <w:r w:rsidR="006D65C1" w:rsidRPr="00FF3FBE">
        <w:rPr>
          <w:rFonts w:ascii="Times New Roman" w:hAnsi="Times New Roman" w:cs="Times New Roman"/>
          <w:sz w:val="28"/>
          <w:szCs w:val="28"/>
        </w:rPr>
        <w:t>.6.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Постановление №83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24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«Установление публичного сервитута в отношении земельных участков в границах </w:t>
      </w:r>
      <w:proofErr w:type="gramStart"/>
      <w:r w:rsidRPr="00FF3FBE">
        <w:rPr>
          <w:rFonts w:ascii="Times New Roman" w:hAnsi="Times New Roman" w:cs="Times New Roman"/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FF3FBE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 коммуникаций, их эксплуатации»</w:t>
      </w:r>
    </w:p>
    <w:p w:rsidR="004E723E" w:rsidRPr="00FF3FBE" w:rsidRDefault="003A50C0" w:rsidP="0056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7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proofErr w:type="gramStart"/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№75 от 24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12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974D92" w:rsidRPr="00FF3FB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974D92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специального  разрешения на движение по автомобильным дорогам</w:t>
      </w:r>
      <w:r w:rsidR="005622F3">
        <w:rPr>
          <w:rFonts w:ascii="Times New Roman" w:hAnsi="Times New Roman" w:cs="Times New Roman"/>
          <w:sz w:val="28"/>
          <w:szCs w:val="28"/>
        </w:rPr>
        <w:t xml:space="preserve"> </w:t>
      </w:r>
      <w:r w:rsidR="00974D92" w:rsidRPr="00FF3FBE">
        <w:rPr>
          <w:rFonts w:ascii="Times New Roman" w:hAnsi="Times New Roman" w:cs="Times New Roman"/>
          <w:sz w:val="28"/>
          <w:szCs w:val="28"/>
        </w:rPr>
        <w:t>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</w:t>
      </w:r>
      <w:proofErr w:type="gramEnd"/>
      <w:r w:rsidR="00974D92" w:rsidRPr="00FF3FBE">
        <w:rPr>
          <w:rFonts w:ascii="Times New Roman" w:hAnsi="Times New Roman" w:cs="Times New Roman"/>
          <w:sz w:val="28"/>
          <w:szCs w:val="28"/>
        </w:rPr>
        <w:t xml:space="preserve">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4E723E" w:rsidRPr="00FF3FBE">
        <w:rPr>
          <w:rFonts w:ascii="Times New Roman" w:hAnsi="Times New Roman" w:cs="Times New Roman"/>
          <w:bCs/>
          <w:sz w:val="28"/>
          <w:szCs w:val="28"/>
        </w:rPr>
        <w:t>»</w:t>
      </w:r>
      <w:r w:rsidR="004E723E" w:rsidRPr="00FF3FBE">
        <w:rPr>
          <w:rFonts w:ascii="Times New Roman" w:hAnsi="Times New Roman" w:cs="Times New Roman"/>
          <w:sz w:val="28"/>
          <w:szCs w:val="28"/>
        </w:rPr>
        <w:t>.</w:t>
      </w:r>
    </w:p>
    <w:p w:rsidR="004E723E" w:rsidRPr="00FF3FBE" w:rsidRDefault="003A50C0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lastRenderedPageBreak/>
        <w:tab/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8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№4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 от 23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«Признание граждан </w:t>
      </w:r>
      <w:proofErr w:type="gramStart"/>
      <w:r w:rsidR="004E723E" w:rsidRPr="00FF3FB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4E723E" w:rsidRPr="00FF3FBE">
        <w:rPr>
          <w:rFonts w:ascii="Times New Roman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фонда».</w:t>
      </w:r>
    </w:p>
    <w:p w:rsidR="000718B4" w:rsidRPr="00FF3FBE" w:rsidRDefault="000718B4" w:rsidP="00071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3A50C0">
        <w:rPr>
          <w:rFonts w:ascii="Times New Roman" w:hAnsi="Times New Roman" w:cs="Times New Roman"/>
          <w:sz w:val="28"/>
          <w:szCs w:val="28"/>
        </w:rPr>
        <w:t>1</w:t>
      </w:r>
      <w:r w:rsidR="006D65C1" w:rsidRPr="00FF3FBE">
        <w:rPr>
          <w:rFonts w:ascii="Times New Roman" w:hAnsi="Times New Roman" w:cs="Times New Roman"/>
          <w:sz w:val="28"/>
          <w:szCs w:val="28"/>
        </w:rPr>
        <w:t>.9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 Постановление №50 от 23.05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 «Дача согласия на осуществление обмена жилыми помещениями между нанимателями данных помещений по договорам социального найма»</w:t>
      </w:r>
    </w:p>
    <w:p w:rsidR="000718B4" w:rsidRPr="00FF3FBE" w:rsidRDefault="000718B4" w:rsidP="00071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.10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 Постановление №5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 от 23.05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жилых помещений муниципального специализированного жилищного фонда»</w:t>
      </w:r>
    </w:p>
    <w:p w:rsidR="004E723E" w:rsidRPr="00FF3FBE" w:rsidRDefault="003A50C0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№49 от 23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4E723E" w:rsidRPr="00FF3F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723E" w:rsidRPr="00FF3FBE">
        <w:rPr>
          <w:rFonts w:ascii="Times New Roman" w:hAnsi="Times New Roman" w:cs="Times New Roman"/>
          <w:sz w:val="28"/>
          <w:szCs w:val="28"/>
        </w:rPr>
        <w:t>.</w:t>
      </w:r>
    </w:p>
    <w:p w:rsidR="00BD1925" w:rsidRPr="00FF3FBE" w:rsidRDefault="00BD1925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 Постановление №46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23.05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</w:t>
      </w:r>
      <w:r w:rsidRPr="00F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разрешения на осуществление земляных работ</w:t>
      </w:r>
      <w:r w:rsidR="0013052B" w:rsidRPr="00FF3F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BD1925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№45 от 23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ярмарок».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</w:t>
      </w:r>
      <w:r w:rsidR="006D65C1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4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№68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29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.09.2016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«Заключение соглашения о перераспределении земель и (или) земельных участков, находящихся</w:t>
      </w:r>
      <w:r w:rsidR="0013052B" w:rsidRPr="00FF3FB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4E723E" w:rsidRPr="00FF3FBE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4E723E" w:rsidRPr="00FF3FBE">
        <w:rPr>
          <w:rFonts w:ascii="Times New Roman" w:hAnsi="Times New Roman" w:cs="Times New Roman"/>
          <w:bCs/>
          <w:sz w:val="28"/>
          <w:szCs w:val="28"/>
        </w:rPr>
        <w:t>»</w:t>
      </w:r>
      <w:r w:rsidR="004E723E" w:rsidRPr="00FF3FBE">
        <w:rPr>
          <w:rFonts w:ascii="Times New Roman" w:hAnsi="Times New Roman" w:cs="Times New Roman"/>
          <w:sz w:val="28"/>
          <w:szCs w:val="28"/>
        </w:rPr>
        <w:t>.</w:t>
      </w:r>
    </w:p>
    <w:p w:rsidR="004E723E" w:rsidRPr="00FF3FBE" w:rsidRDefault="00B52D37" w:rsidP="004E7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hAnsi="Times New Roman" w:cs="Times New Roman"/>
          <w:sz w:val="28"/>
          <w:szCs w:val="28"/>
        </w:rPr>
        <w:tab/>
      </w:r>
      <w:r w:rsidR="003A50C0">
        <w:rPr>
          <w:rStyle w:val="msonormal0"/>
          <w:rFonts w:ascii="Times New Roman" w:hAnsi="Times New Roman" w:cs="Times New Roman"/>
          <w:sz w:val="28"/>
          <w:szCs w:val="28"/>
        </w:rPr>
        <w:t>1</w:t>
      </w:r>
      <w:r w:rsidR="006D65C1" w:rsidRPr="00FF3FBE">
        <w:rPr>
          <w:rStyle w:val="msonormal0"/>
          <w:rFonts w:ascii="Times New Roman" w:hAnsi="Times New Roman" w:cs="Times New Roman"/>
          <w:sz w:val="28"/>
          <w:szCs w:val="28"/>
        </w:rPr>
        <w:t>.15.</w:t>
      </w:r>
      <w:r w:rsidR="00F06B4E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Постановление №67 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от </w:t>
      </w:r>
      <w:r w:rsidR="005622F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29</w:t>
      </w:r>
      <w:r w:rsidR="004E723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.09.2016 года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4E723E" w:rsidRPr="00FF3FB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E723E" w:rsidRPr="00FF3FBE">
        <w:rPr>
          <w:rFonts w:ascii="Times New Roman" w:hAnsi="Times New Roman" w:cs="Times New Roman"/>
          <w:sz w:val="28"/>
          <w:szCs w:val="28"/>
        </w:rPr>
        <w:lastRenderedPageBreak/>
        <w:t>поселения Терновского муниципального района Воронежской области по предоставлению муниципальной  услуги «Раздел, объединение</w:t>
      </w:r>
    </w:p>
    <w:p w:rsidR="004E723E" w:rsidRPr="00FF3FBE" w:rsidRDefault="004E723E" w:rsidP="004E723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собственности».</w:t>
      </w:r>
    </w:p>
    <w:p w:rsidR="0013052B" w:rsidRPr="00FF3FBE" w:rsidRDefault="00B52D37" w:rsidP="0013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3A5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943FB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9C4F13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E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Постановление №54</w:t>
      </w:r>
      <w:r w:rsidR="006943FB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BE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D1925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BE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BD1925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.2017 года «</w:t>
      </w:r>
      <w:r w:rsidR="0013052B" w:rsidRPr="00FF3FBE">
        <w:rPr>
          <w:rFonts w:ascii="Times New Roman" w:hAnsi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="0013052B" w:rsidRPr="00FF3FB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</w:t>
      </w:r>
      <w:r w:rsidR="0013052B" w:rsidRPr="00FF3FBE">
        <w:rPr>
          <w:rFonts w:ascii="Times New Roman" w:hAnsi="Times New Roman" w:cs="Times New Roman"/>
          <w:sz w:val="28"/>
          <w:szCs w:val="28"/>
        </w:rPr>
        <w:t xml:space="preserve">Принятие документов, </w:t>
      </w:r>
    </w:p>
    <w:p w:rsidR="006943FB" w:rsidRPr="00FF3FBE" w:rsidRDefault="0013052B" w:rsidP="0013052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3FBE">
        <w:rPr>
          <w:rFonts w:ascii="Times New Roman" w:hAnsi="Times New Roman" w:cs="Times New Roman"/>
          <w:sz w:val="28"/>
          <w:szCs w:val="28"/>
        </w:rPr>
        <w:t>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BD1925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C4F13" w:rsidRPr="009C4F13" w:rsidRDefault="00BD1925" w:rsidP="00590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A5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3A5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C4F13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№</w:t>
      </w:r>
      <w:r w:rsidR="00BE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="009C4F13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01.02.2021  года «</w:t>
      </w:r>
      <w:r w:rsidR="009C4F13" w:rsidRPr="00FF3FBE">
        <w:rPr>
          <w:rFonts w:ascii="Times New Roman" w:hAnsi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="009C4F13" w:rsidRPr="00FF3FB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</w:t>
      </w:r>
      <w:r w:rsidR="009C4F13" w:rsidRPr="00FF3F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«Признание </w:t>
      </w:r>
      <w:proofErr w:type="gramStart"/>
      <w:r w:rsidR="009C4F13" w:rsidRPr="00FF3F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нуждающимися</w:t>
      </w:r>
      <w:proofErr w:type="gramEnd"/>
      <w:r w:rsidR="009C4F13" w:rsidRPr="00FF3F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предоставлении жилых помещений отдельных категорий граждан</w:t>
      </w:r>
      <w:r w:rsidR="009C4F13" w:rsidRPr="00FF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D1925" w:rsidRDefault="00BD1925" w:rsidP="004E723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D1925" w:rsidRPr="006943FB" w:rsidRDefault="00BD1925" w:rsidP="004E72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CC015C" w:rsidRDefault="00CC015C" w:rsidP="00F06B4E">
      <w:pPr>
        <w:jc w:val="both"/>
        <w:rPr>
          <w:sz w:val="28"/>
          <w:szCs w:val="28"/>
        </w:rPr>
      </w:pPr>
    </w:p>
    <w:sectPr w:rsidR="00CC015C" w:rsidSect="0091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CA" w:rsidRDefault="00F86FCA" w:rsidP="00866BE7">
      <w:pPr>
        <w:spacing w:after="0" w:line="240" w:lineRule="auto"/>
      </w:pPr>
      <w:r>
        <w:separator/>
      </w:r>
    </w:p>
  </w:endnote>
  <w:endnote w:type="continuationSeparator" w:id="0">
    <w:p w:rsidR="00F86FCA" w:rsidRDefault="00F86FCA" w:rsidP="008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CA" w:rsidRDefault="00F86FCA" w:rsidP="00866BE7">
      <w:pPr>
        <w:spacing w:after="0" w:line="240" w:lineRule="auto"/>
      </w:pPr>
      <w:r>
        <w:separator/>
      </w:r>
    </w:p>
  </w:footnote>
  <w:footnote w:type="continuationSeparator" w:id="0">
    <w:p w:rsidR="00F86FCA" w:rsidRDefault="00F86FCA" w:rsidP="0086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48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C563AA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3ECC62F8"/>
    <w:multiLevelType w:val="hybridMultilevel"/>
    <w:tmpl w:val="09B22F28"/>
    <w:lvl w:ilvl="0" w:tplc="72EA0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163EB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5B145BDB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5E1A5BEC"/>
    <w:multiLevelType w:val="multilevel"/>
    <w:tmpl w:val="7B5A9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627B5FC4"/>
    <w:multiLevelType w:val="hybridMultilevel"/>
    <w:tmpl w:val="7BE4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C95"/>
    <w:multiLevelType w:val="multilevel"/>
    <w:tmpl w:val="567ADC9C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8">
    <w:nsid w:val="65B52A40"/>
    <w:multiLevelType w:val="multilevel"/>
    <w:tmpl w:val="2BA4A964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9">
    <w:nsid w:val="6DD25848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>
    <w:nsid w:val="73B003C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1">
    <w:nsid w:val="7CBB6FDA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2">
    <w:nsid w:val="7D05784A"/>
    <w:multiLevelType w:val="multilevel"/>
    <w:tmpl w:val="F6828ECE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B4E"/>
    <w:rsid w:val="00025249"/>
    <w:rsid w:val="000718B4"/>
    <w:rsid w:val="000972B7"/>
    <w:rsid w:val="000A6755"/>
    <w:rsid w:val="000F5964"/>
    <w:rsid w:val="0012184D"/>
    <w:rsid w:val="0013052B"/>
    <w:rsid w:val="00173F8A"/>
    <w:rsid w:val="002F1786"/>
    <w:rsid w:val="00311E26"/>
    <w:rsid w:val="003763C9"/>
    <w:rsid w:val="003956A3"/>
    <w:rsid w:val="003A50C0"/>
    <w:rsid w:val="003E027B"/>
    <w:rsid w:val="0043391F"/>
    <w:rsid w:val="00457427"/>
    <w:rsid w:val="004E4BFB"/>
    <w:rsid w:val="004E723E"/>
    <w:rsid w:val="00502EBF"/>
    <w:rsid w:val="005105CD"/>
    <w:rsid w:val="005622F3"/>
    <w:rsid w:val="00575194"/>
    <w:rsid w:val="00590507"/>
    <w:rsid w:val="005A035F"/>
    <w:rsid w:val="005A0519"/>
    <w:rsid w:val="005C5511"/>
    <w:rsid w:val="00631A8C"/>
    <w:rsid w:val="006459A6"/>
    <w:rsid w:val="006868A6"/>
    <w:rsid w:val="006943FB"/>
    <w:rsid w:val="00696EAF"/>
    <w:rsid w:val="006B4BE2"/>
    <w:rsid w:val="006D65C1"/>
    <w:rsid w:val="006E4886"/>
    <w:rsid w:val="00731416"/>
    <w:rsid w:val="008179DB"/>
    <w:rsid w:val="00866BE7"/>
    <w:rsid w:val="00891DDD"/>
    <w:rsid w:val="008A6F49"/>
    <w:rsid w:val="008B148C"/>
    <w:rsid w:val="00912A15"/>
    <w:rsid w:val="00934F1E"/>
    <w:rsid w:val="00974D92"/>
    <w:rsid w:val="009C4F13"/>
    <w:rsid w:val="00A35CD2"/>
    <w:rsid w:val="00A809CA"/>
    <w:rsid w:val="00B52D37"/>
    <w:rsid w:val="00B84BF1"/>
    <w:rsid w:val="00BD1925"/>
    <w:rsid w:val="00BE0B6F"/>
    <w:rsid w:val="00C078D6"/>
    <w:rsid w:val="00C12282"/>
    <w:rsid w:val="00C8183B"/>
    <w:rsid w:val="00CB1B0B"/>
    <w:rsid w:val="00CC015C"/>
    <w:rsid w:val="00D41B3A"/>
    <w:rsid w:val="00DF2174"/>
    <w:rsid w:val="00E56244"/>
    <w:rsid w:val="00EC6462"/>
    <w:rsid w:val="00F06B4E"/>
    <w:rsid w:val="00F238E4"/>
    <w:rsid w:val="00F86FCA"/>
    <w:rsid w:val="00FE56F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B4E"/>
    <w:pPr>
      <w:spacing w:after="0" w:line="240" w:lineRule="auto"/>
    </w:pPr>
  </w:style>
  <w:style w:type="paragraph" w:customStyle="1" w:styleId="Title">
    <w:name w:val="Title!Название НПА"/>
    <w:basedOn w:val="a"/>
    <w:uiPriority w:val="99"/>
    <w:rsid w:val="00F06B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bodytext">
    <w:name w:val="bodytext"/>
    <w:basedOn w:val="a"/>
    <w:uiPriority w:val="99"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B4E"/>
  </w:style>
  <w:style w:type="paragraph" w:customStyle="1" w:styleId="ConsPlusNormal">
    <w:name w:val="ConsPlusNormal"/>
    <w:link w:val="ConsPlusNormal0"/>
    <w:rsid w:val="0086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6BE7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BE7"/>
  </w:style>
  <w:style w:type="paragraph" w:styleId="a5">
    <w:name w:val="footnote text"/>
    <w:basedOn w:val="a"/>
    <w:link w:val="a6"/>
    <w:uiPriority w:val="99"/>
    <w:semiHidden/>
    <w:unhideWhenUsed/>
    <w:rsid w:val="00866B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6BE7"/>
    <w:rPr>
      <w:vertAlign w:val="superscript"/>
    </w:rPr>
  </w:style>
  <w:style w:type="paragraph" w:customStyle="1" w:styleId="ConsPlusTitle">
    <w:name w:val="ConsPlusTitle"/>
    <w:rsid w:val="003E0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rsid w:val="00974D9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2EBF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B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6F8A-F303-4258-AAE8-7351AC1A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27</cp:revision>
  <dcterms:created xsi:type="dcterms:W3CDTF">2016-11-11T07:03:00Z</dcterms:created>
  <dcterms:modified xsi:type="dcterms:W3CDTF">2023-03-03T12:17:00Z</dcterms:modified>
</cp:coreProperties>
</file>