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97" w:rsidRPr="003D1023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СОВЕТ НАРОДНЫХ  ДЕПУТАТОВ</w:t>
      </w:r>
    </w:p>
    <w:p w:rsidR="00404197" w:rsidRPr="003D1023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АЛЕШКОВСКОГО СЕЛЬСКОГО ПОСЕЛЕНИЯ</w:t>
      </w:r>
    </w:p>
    <w:p w:rsidR="00404197" w:rsidRPr="003D1023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404197" w:rsidRPr="003D1023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 ОБЛАСТИ</w:t>
      </w:r>
    </w:p>
    <w:p w:rsidR="00404197" w:rsidRPr="003D1023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4197" w:rsidRPr="003D1023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404197" w:rsidRPr="003D1023" w:rsidRDefault="00404197" w:rsidP="0040419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5749CD"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11.10</w:t>
      </w:r>
      <w:r w:rsidR="00BF2002"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BF2002"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                                            </w:t>
      </w:r>
      <w:r w:rsidR="005749CD"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№27</w:t>
      </w:r>
    </w:p>
    <w:p w:rsidR="00404197" w:rsidRPr="003D1023" w:rsidRDefault="00404197" w:rsidP="004041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1023">
        <w:rPr>
          <w:rFonts w:ascii="Times New Roman" w:eastAsia="Calibri" w:hAnsi="Times New Roman" w:cs="Times New Roman"/>
          <w:sz w:val="28"/>
          <w:szCs w:val="28"/>
        </w:rPr>
        <w:t>с. Алешки</w:t>
      </w:r>
    </w:p>
    <w:p w:rsidR="00404197" w:rsidRPr="003D1023" w:rsidRDefault="00404197" w:rsidP="00404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04197" w:rsidRPr="003D1023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1023">
        <w:rPr>
          <w:rFonts w:ascii="Times New Roman" w:eastAsia="Calibri" w:hAnsi="Times New Roman" w:cs="Times New Roman"/>
          <w:b/>
          <w:bCs/>
          <w:sz w:val="24"/>
          <w:szCs w:val="24"/>
        </w:rPr>
        <w:t>«О проведении публичных  слушаний</w:t>
      </w:r>
    </w:p>
    <w:p w:rsidR="00404197" w:rsidRPr="003D1023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10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проекту решения «О внесении </w:t>
      </w:r>
    </w:p>
    <w:p w:rsidR="00404197" w:rsidRPr="003D1023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10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изменений в решение № 29 </w:t>
      </w:r>
      <w:proofErr w:type="gramStart"/>
      <w:r w:rsidRPr="003D1023">
        <w:rPr>
          <w:rFonts w:ascii="Times New Roman" w:eastAsia="Calibri" w:hAnsi="Times New Roman" w:cs="Times New Roman"/>
          <w:b/>
          <w:bCs/>
          <w:sz w:val="24"/>
          <w:szCs w:val="24"/>
        </w:rPr>
        <w:t>от</w:t>
      </w:r>
      <w:proofErr w:type="gramEnd"/>
      <w:r w:rsidRPr="003D10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04197" w:rsidRPr="003D1023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10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03.03.2016 г. «Об утверждении </w:t>
      </w:r>
    </w:p>
    <w:p w:rsidR="00404197" w:rsidRPr="003D1023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1023">
        <w:rPr>
          <w:rFonts w:ascii="Times New Roman" w:eastAsia="Calibri" w:hAnsi="Times New Roman" w:cs="Times New Roman"/>
          <w:b/>
          <w:bCs/>
          <w:sz w:val="24"/>
          <w:szCs w:val="24"/>
        </w:rPr>
        <w:t>Правил благоустройства</w:t>
      </w:r>
    </w:p>
    <w:p w:rsidR="00404197" w:rsidRPr="003D1023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1023">
        <w:rPr>
          <w:rFonts w:ascii="Times New Roman" w:eastAsia="Calibri" w:hAnsi="Times New Roman" w:cs="Times New Roman"/>
          <w:b/>
          <w:bCs/>
          <w:sz w:val="24"/>
          <w:szCs w:val="24"/>
        </w:rPr>
        <w:t>Алешковского сельского</w:t>
      </w:r>
    </w:p>
    <w:p w:rsidR="00404197" w:rsidRPr="003D1023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10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поселения Терновского муниципального </w:t>
      </w:r>
    </w:p>
    <w:p w:rsidR="00404197" w:rsidRPr="003D1023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10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района Воронежской области» </w:t>
      </w:r>
    </w:p>
    <w:p w:rsidR="00404197" w:rsidRPr="003D1023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4197" w:rsidRPr="003D1023" w:rsidRDefault="00404197" w:rsidP="00404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197" w:rsidRPr="003D1023" w:rsidRDefault="005749CD" w:rsidP="00404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1023">
        <w:rPr>
          <w:rFonts w:ascii="Times New Roman" w:eastAsia="Calibri" w:hAnsi="Times New Roman" w:cs="Times New Roman"/>
          <w:sz w:val="24"/>
          <w:szCs w:val="24"/>
        </w:rPr>
        <w:t>В</w:t>
      </w:r>
      <w:r w:rsidR="00404197" w:rsidRPr="003D1023">
        <w:rPr>
          <w:rFonts w:ascii="Times New Roman" w:eastAsia="Calibri" w:hAnsi="Times New Roman" w:cs="Times New Roman"/>
          <w:sz w:val="24"/>
          <w:szCs w:val="24"/>
        </w:rPr>
        <w:t xml:space="preserve"> соответствии с Градостроительным кодексом Российской Федерации, Федеральным законом от 06.10.2003 года №131-ФЗ «Об общих принципах организаций местного самоуправления в Российской Федерации», в соответствии с приказом департамента жилищно-коммунального хозяйства и энергетики Воронежской области  от 01.06.2015 г. №87, руководствуясь Уставом Алешковского сельского поселения Терновского муниципального района Воронежской области, а так же в целях приведения нормативных правовых актов органов местного самоуправления в</w:t>
      </w:r>
      <w:proofErr w:type="gramEnd"/>
      <w:r w:rsidR="00404197" w:rsidRPr="003D1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04197" w:rsidRPr="003D1023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="00404197" w:rsidRPr="003D1023">
        <w:rPr>
          <w:rFonts w:ascii="Times New Roman" w:eastAsia="Calibri" w:hAnsi="Times New Roman" w:cs="Times New Roman"/>
          <w:sz w:val="24"/>
          <w:szCs w:val="24"/>
        </w:rPr>
        <w:t xml:space="preserve"> с действующим законодательством,   Совет народных депутатов Алешковского сельского поселения  Терновского муниципального района</w:t>
      </w:r>
    </w:p>
    <w:p w:rsidR="00404197" w:rsidRPr="003D1023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1023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404197" w:rsidRPr="003D1023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089" w:rsidRPr="003D1023" w:rsidRDefault="00404197" w:rsidP="00B240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обсуждению  проекта решения «О внесении изменений в решение № 29 от 03.03.201</w:t>
      </w:r>
      <w:r w:rsidR="008B31EC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</w:t>
      </w:r>
      <w:r w:rsidR="00CA1ED6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Воронежской области»</w:t>
      </w:r>
      <w:r w:rsidR="00B24089" w:rsidRPr="003D1023">
        <w:t xml:space="preserve"> </w:t>
      </w:r>
      <w:r w:rsidR="00B24089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№1):</w:t>
      </w:r>
    </w:p>
    <w:p w:rsidR="00CA1ED6" w:rsidRPr="003D1023" w:rsidRDefault="005749CD" w:rsidP="00CA1ED6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Алешки  -  25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proofErr w:type="gramEnd"/>
      <w:r w:rsidR="00CA1ED6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2023 г. в 10.00ч. в здании МКУК ТМЦОДН Алешковский сельский дом культуры по адресу: Воронежская область,  Терновский район, с. Алешки, ул. Советская,18а.</w:t>
      </w:r>
    </w:p>
    <w:p w:rsidR="00CA1ED6" w:rsidRPr="003D1023" w:rsidRDefault="00CA1ED6" w:rsidP="00CA1ED6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д. Никитская -  </w:t>
      </w:r>
      <w:r w:rsidR="005749CD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26 октября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 в 10.00ч.,  по адресу: Воронежская область, Терновский район,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икитская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здании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Никитовской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404197" w:rsidRPr="003D1023" w:rsidRDefault="00404197" w:rsidP="00CA1ED6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подготовки и проведения публичных слушаний, обобщения замечаний и предложений, по проекту решения  «О внесении изменений в решение № 29 от 03.03.201</w:t>
      </w:r>
      <w:r w:rsidR="008B31EC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образовать комиссию в составе: </w:t>
      </w:r>
    </w:p>
    <w:p w:rsidR="00404197" w:rsidRPr="003D1023" w:rsidRDefault="00404197" w:rsidP="0040419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 Наталья Алексеевна  – глава Алешковского сельского поселения, председатель рабочей группы.</w:t>
      </w:r>
    </w:p>
    <w:p w:rsidR="00404197" w:rsidRPr="003D1023" w:rsidRDefault="00404197" w:rsidP="0040419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Летуновский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 – заместитель председателя Совета народных депутатов Алешковского сельского поселения, секретарь рабочей группы.</w:t>
      </w:r>
    </w:p>
    <w:p w:rsidR="00404197" w:rsidRPr="003D1023" w:rsidRDefault="00404197" w:rsidP="0040419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Е.В. - депутат Совета народных депутатов Алешковского сельского поселения, член рабочей группы.</w:t>
      </w:r>
    </w:p>
    <w:p w:rsidR="00404197" w:rsidRPr="003D1023" w:rsidRDefault="00404197" w:rsidP="004041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Фролов А.И. - депутат Совета народных депутатов Алешковского сельского поселения, член рабочей группы.</w:t>
      </w:r>
    </w:p>
    <w:p w:rsidR="00404197" w:rsidRPr="003D1023" w:rsidRDefault="00404197" w:rsidP="004041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Порядок учета замечаний и предложений по проекту решения «О внесении изменений в решение № 29 от 03.03.201</w:t>
      </w:r>
      <w:r w:rsidR="008B31EC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и участия граждан в его обсуждении согласно приложению № 2 к настоящему Решению.</w:t>
      </w:r>
    </w:p>
    <w:p w:rsidR="00404197" w:rsidRPr="003D1023" w:rsidRDefault="00404197" w:rsidP="004041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официальном периодическом печатном издании органов местного самоуправления Алешковского  сельского поселения Терновского муниципального района Воронежской области «Вестник муниципальных правовых актов».</w:t>
      </w:r>
    </w:p>
    <w:p w:rsidR="00404197" w:rsidRPr="003D1023" w:rsidRDefault="00404197" w:rsidP="004041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proofErr w:type="gramStart"/>
      <w:r w:rsidR="008B31EC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197" w:rsidRPr="003D1023" w:rsidRDefault="00404197" w:rsidP="004041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оставляю за собой.</w:t>
      </w:r>
    </w:p>
    <w:p w:rsidR="00404197" w:rsidRPr="003D1023" w:rsidRDefault="00404197" w:rsidP="0040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197" w:rsidRPr="003D1023" w:rsidRDefault="00404197" w:rsidP="00404197">
      <w:pPr>
        <w:spacing w:after="0" w:line="240" w:lineRule="auto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404197" w:rsidRPr="003D1023" w:rsidRDefault="00404197" w:rsidP="004041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1023">
        <w:rPr>
          <w:rFonts w:ascii="Times New Roman" w:eastAsia="Calibri" w:hAnsi="Times New Roman" w:cs="Times New Roman"/>
          <w:b/>
          <w:sz w:val="24"/>
          <w:szCs w:val="24"/>
        </w:rPr>
        <w:t>Глава Алешковского</w:t>
      </w:r>
    </w:p>
    <w:p w:rsidR="00404197" w:rsidRPr="003D1023" w:rsidRDefault="00404197" w:rsidP="004041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1023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                                            Н.А. Савельева</w:t>
      </w:r>
    </w:p>
    <w:p w:rsidR="00404197" w:rsidRPr="003D1023" w:rsidRDefault="00404197" w:rsidP="004041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197" w:rsidRPr="003D1023" w:rsidRDefault="00404197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197" w:rsidRPr="003D1023" w:rsidRDefault="00404197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Pr="003D1023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0A5A" w:rsidRPr="003D1023" w:rsidRDefault="00F30A5A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0A5A" w:rsidRPr="003D1023" w:rsidRDefault="00F30A5A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002" w:rsidRPr="003D1023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F2002" w:rsidRPr="003D1023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BF2002" w:rsidRPr="003D1023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Алешковского сельского поселения </w:t>
      </w:r>
    </w:p>
    <w:p w:rsidR="00BF2002" w:rsidRPr="003D1023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BF2002" w:rsidRPr="003D1023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BF2002" w:rsidRPr="003D1023" w:rsidRDefault="00DF2A42" w:rsidP="00BF2002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 w:rsidR="00BF200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№ 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803369" w:rsidRPr="003D1023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803369" w:rsidRPr="003D1023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АЛЕШКОВСКОГО СЕЛЬСКОГО ПОСЕЛЕНИЯ</w:t>
      </w:r>
    </w:p>
    <w:p w:rsidR="00803369" w:rsidRPr="003D1023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803369" w:rsidRPr="003D1023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 ОБЛАСТИ</w:t>
      </w:r>
    </w:p>
    <w:p w:rsidR="00803369" w:rsidRPr="003D1023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3369" w:rsidRPr="003D1023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803369" w:rsidRPr="003D1023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3369" w:rsidRPr="003D1023" w:rsidRDefault="00803369" w:rsidP="008033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404197"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______________</w:t>
      </w:r>
      <w:r w:rsidR="00327FD7"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0860EC"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                                                     № </w:t>
      </w:r>
      <w:r w:rsidR="00404197" w:rsidRPr="003D1023">
        <w:rPr>
          <w:rFonts w:ascii="Times New Roman" w:eastAsia="Calibri" w:hAnsi="Times New Roman" w:cs="Times New Roman"/>
          <w:b/>
          <w:bCs/>
          <w:sz w:val="28"/>
          <w:szCs w:val="28"/>
        </w:rPr>
        <w:t>__</w:t>
      </w:r>
    </w:p>
    <w:p w:rsidR="00803369" w:rsidRPr="003D1023" w:rsidRDefault="00803369" w:rsidP="00803369">
      <w:pPr>
        <w:spacing w:after="0" w:line="240" w:lineRule="auto"/>
        <w:rPr>
          <w:rFonts w:ascii="Times New Roman" w:eastAsia="Calibri" w:hAnsi="Times New Roman" w:cs="Times New Roman"/>
        </w:rPr>
      </w:pPr>
      <w:r w:rsidRPr="003D1023">
        <w:rPr>
          <w:rFonts w:ascii="Times New Roman" w:eastAsia="Calibri" w:hAnsi="Times New Roman" w:cs="Times New Roman"/>
        </w:rPr>
        <w:t>с. Алешки</w:t>
      </w:r>
    </w:p>
    <w:p w:rsidR="005221FA" w:rsidRPr="003D1023" w:rsidRDefault="005221FA" w:rsidP="005221F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11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10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853271" w:rsidRPr="003D10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решение № 29 от 03.03.</w:t>
      </w:r>
      <w:r w:rsidR="001044C1" w:rsidRPr="003D10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2016</w:t>
      </w:r>
      <w:r w:rsidR="00853271" w:rsidRPr="003D10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</w:t>
      </w:r>
    </w:p>
    <w:p w:rsidR="00DF2A42" w:rsidRPr="003D1023" w:rsidRDefault="00DF2A42" w:rsidP="00DF2A4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1023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Минстроя России от 29 декабря 2021 г. №1042/</w:t>
      </w:r>
      <w:proofErr w:type="spellStart"/>
      <w:proofErr w:type="gramStart"/>
      <w:r w:rsidRPr="003D1023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Pr="003D102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 Уставом Алешковского сельского поселения, с учетом заключений о результатах публичных слушаний </w:t>
      </w:r>
      <w:proofErr w:type="spellStart"/>
      <w:r w:rsidRPr="003D1023">
        <w:rPr>
          <w:rFonts w:ascii="Times New Roman" w:eastAsia="Calibri" w:hAnsi="Times New Roman" w:cs="Times New Roman"/>
          <w:sz w:val="28"/>
          <w:szCs w:val="28"/>
        </w:rPr>
        <w:t>от__________г</w:t>
      </w:r>
      <w:proofErr w:type="spellEnd"/>
      <w:r w:rsidRPr="003D1023">
        <w:rPr>
          <w:rFonts w:ascii="Times New Roman" w:eastAsia="Calibri" w:hAnsi="Times New Roman" w:cs="Times New Roman"/>
          <w:sz w:val="28"/>
          <w:szCs w:val="28"/>
        </w:rPr>
        <w:t>. №____, Совет народных депутатов Алешковского сельского поселения  Терновского муниципального района Воронежской области</w:t>
      </w:r>
    </w:p>
    <w:p w:rsidR="000860EC" w:rsidRPr="003D1023" w:rsidRDefault="000860EC" w:rsidP="00DF2A4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023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DF2A42" w:rsidRPr="003D1023" w:rsidRDefault="00DF2A42" w:rsidP="00DF2A42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в решение № 29 от 03.03.2016 г. «Об утверждении Правил благоустройства Алешковского сельского поселения Терновского муниципального района Воронежской области» следующие изменения: </w:t>
      </w:r>
    </w:p>
    <w:p w:rsidR="00DF2A42" w:rsidRPr="003D1023" w:rsidRDefault="00DF2A42" w:rsidP="00DF2A42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Правила благоустройства Алешковского сельского поселения Терновского муниципального района Воронежской области изложить в новой редакции согласно Приложению №1. </w:t>
      </w:r>
    </w:p>
    <w:p w:rsidR="00DF2A42" w:rsidRPr="003D1023" w:rsidRDefault="00DF2A42" w:rsidP="00DF2A42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3D1023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 периодическом печатном издании  «Вестник муниципальных правовых актов Алешковского сельского поселения Терновского муниципального района» и разместить на сайте в сети «Интернет».</w:t>
      </w:r>
    </w:p>
    <w:p w:rsidR="00DF2A42" w:rsidRPr="003D1023" w:rsidRDefault="00DF2A42" w:rsidP="00DF2A42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3D1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D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DF2A42" w:rsidRPr="003D1023" w:rsidRDefault="00DF2A42" w:rsidP="00DF2A42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 вступает в силу </w:t>
      </w:r>
      <w:proofErr w:type="gramStart"/>
      <w:r w:rsidRPr="003D10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3D1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A42" w:rsidRPr="003D1023" w:rsidRDefault="00DF2A42" w:rsidP="00DF2A42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D1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решения  оставляю за собой </w:t>
      </w:r>
    </w:p>
    <w:p w:rsidR="000860EC" w:rsidRPr="003D1023" w:rsidRDefault="000860EC" w:rsidP="00DF2A42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23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</w:p>
    <w:p w:rsidR="000860EC" w:rsidRPr="003D1023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0EC" w:rsidRPr="003D1023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sz w:val="28"/>
          <w:szCs w:val="28"/>
        </w:rPr>
        <w:t>Глава Алешковского</w:t>
      </w:r>
    </w:p>
    <w:p w:rsidR="000860EC" w:rsidRPr="003D1023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                                            Н.А. Савельева</w:t>
      </w:r>
    </w:p>
    <w:p w:rsidR="00CA0C98" w:rsidRPr="003D1023" w:rsidRDefault="00CA0C9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A42" w:rsidRPr="003D1023" w:rsidRDefault="00DF2A42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3D1023" w:rsidRDefault="00DF2A42" w:rsidP="00DF2A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F2A42" w:rsidRPr="003D1023" w:rsidRDefault="00DF2A42" w:rsidP="00DF2A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DF2A42" w:rsidRPr="003D1023" w:rsidRDefault="00DF2A42" w:rsidP="00DF2A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Алешковского сельского поселения </w:t>
      </w:r>
    </w:p>
    <w:p w:rsidR="00DF2A42" w:rsidRPr="003D1023" w:rsidRDefault="00DF2A42" w:rsidP="00DF2A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DF2A42" w:rsidRPr="003D1023" w:rsidRDefault="00DF2A42" w:rsidP="00DF2A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F2A42" w:rsidRPr="003D1023" w:rsidRDefault="00DF2A42" w:rsidP="00DF2A42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2023 г. № __</w:t>
      </w:r>
    </w:p>
    <w:p w:rsidR="00DF2A42" w:rsidRPr="003D1023" w:rsidRDefault="00DF2A42" w:rsidP="00DF2A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3D1023" w:rsidRDefault="00DF2A42" w:rsidP="00DF2A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БЛАГОУСТРОЙСТВА</w:t>
      </w:r>
    </w:p>
    <w:p w:rsidR="00DF2A42" w:rsidRPr="003D1023" w:rsidRDefault="00DF2A42" w:rsidP="00DF2A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АЛЕШКОВСКОГО СЕЛЬСКОГО ПОСЕЛЕНИЯ ТЕРНОВСКОГО МУНИЦИПАЛЬНОГО РАЙОНА ВОРОНЕЖСКОЙ ОБЛАСТИ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Правила благоустройства Алешковского сельского поселения Терновского муниципального района (далее - Правила) устанавливают единые и обязательные для исполнения требования в сфере внешнего благоустройства и озеленения, определенный порядок уборки и содержания территорий сельского поселения.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Требования Правил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обязательными для всех физических и юридических лиц и направлены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поддержание санитарного порядка, охрану окружающей среды, повышение безопасности населения.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Благоустройство сельского поселения обеспечивается деятельностью: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администрации сельского поселения, осуществляющей организационную и контролирующую функции;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организаций, выполняющих работы по санитарной очистке и уборке территории, благоустройству сельского поселения;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 и индивидуальных предпринимателей, а также граждан, являющихся собственниками, землепользователями, землевладельцами или арендаторами земельных участков, застройщиками, собственниками, владельцами или арендаторами зданий, объектов незавершенного строительства и иных объектов, расположенных на территории сельского поселения.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Региональным центром   на базе бюджетного учреждения Воронежской области «Нормативно-проектный центр»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вывесок.    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 объектам благоустройства относятся: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проезжая часть улиц и тротуары, дороги, обособленные пешеходные территории, площади, детские и спортивные площадки, пешеходные и велосипедные дорожки, парки, сады, газоны, хозяйственные площадки, территории вокруг предприятий торговли, подъезды и территории, прилегающие к строительным площадкам, территории кладбищ и подъезды к ним, пустыри и иные поверхности земельных участков в общественно-деловых, жилых и рекреационных зонах;</w:t>
      </w:r>
      <w:proofErr w:type="gramEnd"/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и сооружения, предназначенные для санитарного содержания территории, в том числе оборудование и сооружения для сбора и вывоза бытового мусора;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производственных объектов, зон инженерной инфраструктуры и зон специального назначения, а также прилегающие санитарно-защитные зоны;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наружного освещения и подсветки;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фасады зданий и сооружений, а также иные внешние элементы зданий и сооружений, номерные знаки домов и указатели наименований улиц;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заборы, ограждения, ворота;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мемориальные комплексы, памятники и воинские захоронения;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оборудования детских, спортивных и спортивно-игровых площадок;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мелкорозничной торговой сети, летние кафе;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расположенные объекты уличного оборудования, в том числе урны и другие уличные мусоросборники;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зеленые насаждения на территории поселения;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строения, сооружения, в том числе сараи и гаражи всех типов. 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2.Основные понятия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настоящих Правилах используются следующие основные термины и понятия: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Санитарное содержание территории сельского поселения - уборка мест общего пользования и придомовой территории, уход за зелеными насаждениями, а также содержание их в соответствии с действующими санитарными нормами и правилами.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Основная территория предприятий, организаций, учреждений и иных хозяйствующих субъектов - часть территории поселения, имеющая площадь, границы, местоположение, правовой статус и другие характеристики, переданная юридическим или физическим лицам на условиях, предусмотренных действующим законодательством.</w:t>
      </w:r>
    </w:p>
    <w:p w:rsidR="00DF2A42" w:rsidRPr="003D1023" w:rsidRDefault="00DF2A42" w:rsidP="00DF2A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2.3. </w:t>
      </w:r>
      <w:r w:rsidRPr="003D1023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3D1023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границы</w:t>
      </w:r>
      <w:proofErr w:type="gramEnd"/>
      <w:r w:rsidRPr="003D1023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которой определяются настоящими Правилами благоустройства в соответствии с порядком, установленным законом Воронежской области от 05.07.2018 №108-ОЗ «О порядке определения границ прилегающих территорий в Воронежской области» как расстояние до внешней границы прилегающей территории, определяемое в метрах от здания, строения, сооружения, земельного участка</w:t>
      </w:r>
      <w:r w:rsidRPr="003D102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D1023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F2A42" w:rsidRPr="003D1023" w:rsidRDefault="00DF2A42" w:rsidP="00DF2A42">
      <w:pPr>
        <w:tabs>
          <w:tab w:val="left" w:pos="938"/>
        </w:tabs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>а)  для</w:t>
      </w:r>
      <w:r w:rsidRPr="003D102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отдельно</w:t>
      </w:r>
      <w:r w:rsidRPr="003D10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стоящих</w:t>
      </w:r>
      <w:r w:rsidRPr="003D10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нестационарных</w:t>
      </w:r>
      <w:r w:rsidRPr="003D10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торговых</w:t>
      </w:r>
      <w:r w:rsidRPr="003D10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объектов,</w:t>
      </w:r>
      <w:r w:rsidRPr="003D10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нестационарных</w:t>
      </w:r>
      <w:r w:rsidRPr="003D102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объектов</w:t>
      </w:r>
      <w:r w:rsidRPr="003D10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бытового</w:t>
      </w:r>
      <w:r w:rsidRPr="003D10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обслуживания</w:t>
      </w:r>
      <w:r w:rsidRPr="003D102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 xml:space="preserve">(включая киоски, торговые остановочные </w:t>
      </w:r>
      <w:r w:rsidRPr="003D102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комплексы, </w:t>
      </w:r>
      <w:r w:rsidRPr="003D1023">
        <w:rPr>
          <w:rFonts w:ascii="Times New Roman" w:eastAsia="Calibri" w:hAnsi="Times New Roman" w:cs="Times New Roman"/>
          <w:sz w:val="24"/>
          <w:szCs w:val="24"/>
        </w:rPr>
        <w:t>павильоны) - 5</w:t>
      </w:r>
      <w:r w:rsidRPr="003D1023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метров;</w:t>
      </w:r>
    </w:p>
    <w:p w:rsidR="00DF2A42" w:rsidRPr="003D1023" w:rsidRDefault="00DF2A42" w:rsidP="00DF2A42">
      <w:pPr>
        <w:tabs>
          <w:tab w:val="left" w:pos="938"/>
        </w:tabs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 xml:space="preserve"> б) для индивидуальных жилых домов - 10 метров от периметра внешнего ограждения, а со стороны въезда </w:t>
      </w:r>
      <w:r w:rsidRPr="003D102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(входа) </w:t>
      </w:r>
      <w:r w:rsidRPr="003D1023">
        <w:rPr>
          <w:rFonts w:ascii="Times New Roman" w:eastAsia="Calibri" w:hAnsi="Times New Roman" w:cs="Times New Roman"/>
          <w:sz w:val="24"/>
          <w:szCs w:val="24"/>
        </w:rPr>
        <w:t>–</w:t>
      </w:r>
      <w:r w:rsidRPr="003D102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до проезжей части дороги</w:t>
      </w:r>
    </w:p>
    <w:p w:rsidR="00DF2A42" w:rsidRPr="003D1023" w:rsidRDefault="00DF2A42" w:rsidP="00DF2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для нежилых помещений, расположенных в многоквартирных домах, земельные участки под которыми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образованы и поставлены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государственный кадастровый учет: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встроенных нежилых помещений - 10 метров от границы стен здания многоквартирного дома со стороны входной группы и по ширине встроенного помещения;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встроенно-пристроенных нежилых помещений - 10 метров по периметру от границ встроенно-пристроенных к многоквартирным домам нежилых зданий, нежилых помещений;</w:t>
      </w:r>
    </w:p>
    <w:p w:rsidR="00DF2A42" w:rsidRPr="003D1023" w:rsidRDefault="00DF2A42" w:rsidP="00DF2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железнодорожные пути общего пользования и промышленного железнодорожного транспорта - в пределах полосы отвода (откосы выемок и насыпей, переезды, переходы через пути);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территории, прилегающие к наземным, надземным инженерным коммуникациям и сооружениям - по 10 метров в каждую сторону;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территории, прилегающие к местам (площадкам) накопления твердых коммунальных отходов, размещенных вне придомовой территории, - 10 метров по периметру площадки;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территории, прилегающие к иным временным сооружениям, в том числе указанным в Постановлении Правительства РФ от 03.12.2014 N 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- 5 метров по периметру сооружения.</w:t>
      </w:r>
    </w:p>
    <w:p w:rsidR="00DF2A42" w:rsidRPr="003D1023" w:rsidRDefault="00DF2A42" w:rsidP="00DF2A42">
      <w:pPr>
        <w:tabs>
          <w:tab w:val="left" w:pos="938"/>
        </w:tabs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д) </w:t>
      </w:r>
      <w:r w:rsidRPr="003D1023">
        <w:rPr>
          <w:rFonts w:ascii="Times New Roman" w:eastAsia="Calibri" w:hAnsi="Times New Roman" w:cs="Times New Roman"/>
          <w:sz w:val="24"/>
          <w:szCs w:val="24"/>
        </w:rPr>
        <w:t>для</w:t>
      </w:r>
      <w:r w:rsidRPr="003D102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автозаправочных</w:t>
      </w:r>
      <w:r w:rsidRPr="003D102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станций</w:t>
      </w:r>
      <w:r w:rsidRPr="003D102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(далее</w:t>
      </w:r>
      <w:r w:rsidRPr="003D102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-</w:t>
      </w:r>
      <w:r w:rsidRPr="003D102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АЗС),</w:t>
      </w:r>
      <w:r w:rsidRPr="003D102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D1023">
        <w:rPr>
          <w:rFonts w:ascii="Times New Roman" w:eastAsia="Calibri" w:hAnsi="Times New Roman" w:cs="Times New Roman"/>
          <w:sz w:val="24"/>
          <w:szCs w:val="24"/>
        </w:rPr>
        <w:t>автогазозаправочных</w:t>
      </w:r>
      <w:proofErr w:type="spellEnd"/>
      <w:r w:rsidRPr="003D102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станций</w:t>
      </w:r>
      <w:r w:rsidRPr="003D102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(далее</w:t>
      </w:r>
      <w:r w:rsidRPr="003D102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-</w:t>
      </w:r>
      <w:r w:rsidRPr="003D102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АГЗС)</w:t>
      </w:r>
      <w:r w:rsidRPr="003D102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-</w:t>
      </w:r>
      <w:r w:rsidRPr="003D102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15</w:t>
      </w:r>
      <w:r w:rsidRPr="003D102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метров</w:t>
      </w:r>
      <w:r w:rsidRPr="003D102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от</w:t>
      </w:r>
      <w:r w:rsidRPr="003D102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границы отведенной</w:t>
      </w:r>
      <w:r w:rsidRPr="003D102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территории;</w:t>
      </w:r>
    </w:p>
    <w:p w:rsidR="00DF2A42" w:rsidRPr="003D1023" w:rsidRDefault="00DF2A42" w:rsidP="00DF2A4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>е) для промышленных, производственных объектов - 20 метров от внешней стены объекта, а при наличии ограждения -</w:t>
      </w:r>
      <w:r w:rsidRPr="003D1023">
        <w:rPr>
          <w:rFonts w:ascii="Times New Roman" w:eastAsia="Calibri" w:hAnsi="Times New Roman" w:cs="Times New Roman"/>
          <w:spacing w:val="-39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20 </w:t>
      </w:r>
      <w:r w:rsidRPr="003D1023">
        <w:rPr>
          <w:rFonts w:ascii="Times New Roman" w:eastAsia="Calibri" w:hAnsi="Times New Roman" w:cs="Times New Roman"/>
          <w:sz w:val="24"/>
          <w:szCs w:val="24"/>
        </w:rPr>
        <w:t>метров от</w:t>
      </w:r>
      <w:r w:rsidRPr="003D102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1023">
        <w:rPr>
          <w:rFonts w:ascii="Times New Roman" w:eastAsia="Calibri" w:hAnsi="Times New Roman" w:cs="Times New Roman"/>
          <w:sz w:val="24"/>
          <w:szCs w:val="24"/>
        </w:rPr>
        <w:t>ограждения.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Придомовая территория (территория домовладений) - земельный участок с планом границ, указанных в техническом паспорте, в состав которого входят площадки, сады, дворы (дворовые территории), дороги, тротуары, дворовые и внутриквартальные проезды.</w:t>
      </w:r>
      <w:proofErr w:type="gramEnd"/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Контейнер - специальная емкость для сбора твердых бытовых отходов (ТБО) объемом 0,7-1,5, 2,0 и более куб. м.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Санитарная очистка и уборка территории - очистка и уборка территории поселения, сбор и вывоз мусора, бытовых отходов на полигон ТБО.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Зеленые насаждения - совокупность древесных, кустарниковых и травянистых растений, расположенных на определенной территории.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Объекты мелкорозничной (торговой) сети - предприятия, осуществляющие розничную торговлю через павильоны, киоски, палатки, а также передвижные средства развозной и разносной торговли. К передвижным средствам развозной и разносной торговли относятся торговые автоматы, автолавки, автомагазины, тележки, лотки, корзины и иные специальные приспособления.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Объекты малых архитектурных форм и элементы внешнего благоустройства - заборы и ограды, в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газонов и тротуаров, беседки, навесы, скамейки, урны, контейнеры для сбора ТБО, посты регулирования уличного движения, указатели и знаки, фонари уличного освещения, опорные столбы, выполняющие утилитарные и декоративные функции.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Кромка покрытия проезжей части улицы - граница между проезжей частью улицы и прилегающей к ней территорией.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Земляные работы - работы, связанные с выемкой, укладкой грунта, с нарушением усовершенствованного или грунтового покрытия территории поселения, либо с устройством (укладкой) усовершенствованного покрытия дорог и тротуаров.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Крупногабаритные отходы (далее КГО) - отходы потребления и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(бытовая техника, мебель и др.), утратившие свои потребительские свойства, загрузка которых (по своим размерам и характеру) производится в контейнеры.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Несанкционированная свалка - самовольный (несанкционированный) сброс (размещение) или складирование отходов производства и потребления.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Газон - травяной покров, создаваемый посевом определенных видов трав (преимущественно многолетних злаков).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Дернина - верхний слой почвенного профиля, формирующийся корневыми системами травянистых (злаковых) растений и их вегетирующими органами.</w:t>
      </w:r>
    </w:p>
    <w:p w:rsidR="00DF2A42" w:rsidRPr="003D1023" w:rsidRDefault="00DF2A42" w:rsidP="00DF2A4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</w:t>
      </w:r>
      <w:proofErr w:type="gramStart"/>
      <w:r w:rsidRPr="003D1023">
        <w:rPr>
          <w:rFonts w:ascii="Times New Roman" w:eastAsia="Calibri" w:hAnsi="Times New Roman" w:cs="Times New Roman"/>
          <w:sz w:val="24"/>
          <w:szCs w:val="24"/>
        </w:rPr>
        <w:t xml:space="preserve">Капитальный ремонт автомобильной дороги - </w:t>
      </w:r>
      <w:r w:rsidRPr="003D10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</w:t>
      </w:r>
      <w:r w:rsidRPr="003D102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уборки территории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Санитарная уборка территорий поселения осуществляется в соответствии с действующими правилами и нормами, а также с настоящими Правилами.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Физическим лицам, индивидуальным предпринимателям без организации юридического лица, юридическим лицам, независимо от их организационно-правовых 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форм, рекомендовать обеспечивать качественную очистку и уборку принадлежащих им на праве собственности или ином вещном праве земельных участков. 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уборки осуществляют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На территориях, отведенных под проектирование и застройку, где не ведутся работы, и прилегающих к ним территориях - юридические, и физические лица, которым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На территориях, где ведется строительство или другие работы, и прилегающих к ним территориях на все время строительства, проведения работ - организация, ведущая строительство, либо собственник согласно условиям заключенных договоров.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Организация работы по очистке и уборке территории рынков и прилегающих к ним территорий возлагается на администрацию рынков.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 случае если в одном здании, строении, сооружении или на огороженной территории располагаются несколько пользователей (арендаторов), ответственность за содержание и уборку закрепленной территории возлагается на собственника здания, строения или сооружения, земельного участка, либо на его уполномоченного представителя, если иное не предусмотрено условиями договора с пользователем.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закрепленной территории находятся несколько собственников и (или) пользователей, границы ответственности по содержанию и уборке территорий должны быть определены соглашением сторон.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На территориях дорог и подъездных путей, оборудованных специализированными предприятиями для ведения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- руководители этих предприятий.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Уборку и очистку территорий, отведенных для размещения и эксплуатации линий электропередач, газовых, водопроводных и тепловых сетей, обязаны осуществлять силами и средствами организации, эксплуатирующие указанные сети и линии электропередач.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>3.2.7 Правообладатели земельных участков, расположенных на территории сельского поселения (собственники, землепользователи, землевладельцы и арендаторы)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>Порядок и содержание земельных участков: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>- регулярно производить уборку от мусора и осуществлять покос травы в границах земельных участков, принадлежащих им на праве собственности, п</w:t>
      </w:r>
      <w:r w:rsidRPr="003D1023">
        <w:rPr>
          <w:rFonts w:ascii="Times New Roman" w:eastAsia="Calibri" w:hAnsi="Times New Roman" w:cs="Times New Roman"/>
          <w:bCs/>
          <w:sz w:val="24"/>
          <w:szCs w:val="24"/>
        </w:rPr>
        <w:t>ричем не только всего своего надела, но и на пять метров вокруг его границ по периметру;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>- содержание и уход за элементами озеленения и благоустройства, расположенными в границах земельных участков, принадлежащих им на праве собственности.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>Порядок содержания земель сельскохозяйственного назначения на территории поселения: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по защите земель от зарастания сорными растениями, своевременно проводить сенокошение на сенокосах: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>- не допускать зарастания древесно-кустарниковой растительностью, а также захламления бытовыми и производственными отходами земель сельскохозяйственного назначения;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 xml:space="preserve">- соблюдать требования противопожарной безопасности. Не допускать сжигания пожнивных остатков и побочной продукции сельскохозяйственных культур на землях сельскохозяйственного назначения. Проводить </w:t>
      </w:r>
      <w:proofErr w:type="spellStart"/>
      <w:r w:rsidRPr="003D1023">
        <w:rPr>
          <w:rFonts w:ascii="Times New Roman" w:eastAsia="Calibri" w:hAnsi="Times New Roman" w:cs="Times New Roman"/>
          <w:sz w:val="24"/>
          <w:szCs w:val="24"/>
        </w:rPr>
        <w:t>уходные</w:t>
      </w:r>
      <w:proofErr w:type="spellEnd"/>
      <w:r w:rsidRPr="003D1023">
        <w:rPr>
          <w:rFonts w:ascii="Times New Roman" w:eastAsia="Calibri" w:hAnsi="Times New Roman" w:cs="Times New Roman"/>
          <w:sz w:val="24"/>
          <w:szCs w:val="24"/>
        </w:rPr>
        <w:t xml:space="preserve"> работы в прилегающих лесополосах. Производить опашку земельных участков; 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 xml:space="preserve">- не допускать загрязнение земель пестицидами и </w:t>
      </w:r>
      <w:proofErr w:type="spellStart"/>
      <w:r w:rsidRPr="003D1023">
        <w:rPr>
          <w:rFonts w:ascii="Times New Roman" w:eastAsia="Calibri" w:hAnsi="Times New Roman" w:cs="Times New Roman"/>
          <w:sz w:val="24"/>
          <w:szCs w:val="24"/>
        </w:rPr>
        <w:t>агрохимикатами</w:t>
      </w:r>
      <w:proofErr w:type="spellEnd"/>
      <w:r w:rsidRPr="003D1023">
        <w:rPr>
          <w:rFonts w:ascii="Times New Roman" w:eastAsia="Calibri" w:hAnsi="Times New Roman" w:cs="Times New Roman"/>
          <w:sz w:val="24"/>
          <w:szCs w:val="24"/>
        </w:rPr>
        <w:t xml:space="preserve"> выше предельно допустимых концентраций, а также снижение плодородия почв.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Собственники индивидуальных жилых домов либо собственники помещений в многоквартирных домах при непосредственном управлении многоквартирным домом, обязаны обеспечить содержание придомовых территорий (территории домовладений) в чистоте и порядке (надлежащем санитарном состоянии), а также вправе оборудовать площадки для установки контейнеров, сборников мусора, бачков для пищевых отходов, хозяйственные, детские игровые и спортивные площадки.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придомовой территории.</w:t>
      </w:r>
      <w:proofErr w:type="gramEnd"/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территорий должна проводиться в следующей последовательности: в летний период - санитарная уборка, а в зимнее время - в случае снегопада или гололеда (скользкости) - очистка от снега и посыпка песком тротуаров, пешеходных дорожек и входов в подъезд, а затем санитарная уборка.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Собственники нежилых помещений, расположенных в жилых домах (предприятий торговли, общественного питания, по оказанию услуг населению и т.п.) либо арендаторы обязаны содержать прилегающие территории в надлежащем санитарном состоянии. Уборка прилегающей к нежилому помещению территории, находящейся в границах домовладения, производится юридическими,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своевременную санитарную уборку прилегающих территорий и производство следующих работ: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газонов, сгребание листвы и уборку скошенной травы и листвы. 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Содержание поверхности тротуаров, внутриквартальных и дворовых проездов в чистоте, беспрепятственный отвод талых и дождевых вод.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Надлежащий уход за зелеными насаждениями в соответствии с технологиями ухода, вырубку (снос), обрезку и пересадку зеленых насаждений проводить в соответствии с нормативно-правовым актом, принимаемым органами местного самоуправления поселения.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Юридические и физические лица, арендаторы развернутых на открытых площадках кафе, баров обязаны установить биотуалеты для обслуживания посетителей и урны для сбора мусора. Аналогичное требование должно быть выполнено при проведении культурно-массовых мероприятий.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Общественные туалеты должны содержаться в надлежащем санитарном состоянии, убираться с обязательной промывкой и обработкой дезинфицирующими средствами. Ответственность за санитарное и техническое состояние общественных туалетов несут их собственники (арендаторы).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Для предотвращения засорения территории поселения на всех площадях и улицах, на территориях домовладений, в парках, зонах отдыха, на вокзалах, рынках в других общественных местах устанавливаются урны для мусора.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устанавливаются: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юридическими лицами, осуществляющими свою деятельность на территории поселения, - у входа и выхода зданий, строений, сооружений, помещений, офисов и т.д., а также на остановочных комплексах, в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совмещенном с ними расположении, принадлежащих им в установленном законом порядке;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собственниками (арендаторами согласно условиям заключенных договоров) объектов мелкорозничной (торговой) сети и предприятий общественного питания - непосредственно возле объекта.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урнами должно быть не более 50 м на оживленных магистральных улицах (территориях) и не более 100 м - на малолюдных.</w:t>
      </w:r>
      <w:proofErr w:type="gramEnd"/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 (в летний период).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Запрещается: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3.9.1. Производить засыпку недействующих шахтных колодцев бытовым мусором и использовать их как ямы складирования бытовых отходов.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Выгружать вывозимый со строек, домовладений строительный мусор и грунт в неустановленных местах, закапывать его в землю, кроме мест, специально отведенных для этой цели.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Сливать в приемные дождевые колодцы нефтесодержащие продукты, кислоты, красители, откачанную при производстве аварийных работ воду.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3.9.4. Складировать строительные материалы, строительный и бытовой мусор, грунт, различные удобрения, твердое топливо и т.п. на тротуарах и прилегающих к домам территориях общего пользования.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3.9.5. Сжигать промышленные и бытовые отходы, мусор, листья, обрезки деревьев на улицах и площадях, в скверах и во дворах предприятий и организаций, жилых домов и индивидуальных домовладений и т.д., а также сжигать мусор в контейнерах-сборниках.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3.9.6. Оставлять на улицах, бульварах, в парках и скверах, а также других местах после окончания торговли передвижные и переносные средства торговли и не убранный после торговли мусор.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3.9.7. Выливать на газоны (дернину), грунт или твердое покрытие улиц воду после продажи цветов, мытья полов и т.д. (прочие жидкие отходы).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3.9.8. Сметать на проезжую часть мусор, образовавшейся после уборки прилегающих территорий.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>3.9.9.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сбора и вывоз отходов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Сбор твердых коммунальных (бытовых) и крупногабаритных отходов. 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Сбор твердых коммунальных (бытовых) и крупногабаритных отходов обеспечивают: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территорий индивидуальной жилой застройки - владельцы (собственники, наниматели) жилых домов самостоятельно либо по договору со специализированной организацией;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территорий общего пользования - специализированные организации, осуществляющие уборку данных территорий;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иных территорий - индивидуальные предприниматели, физические и юридические лица, правообладатели данных территорий.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Граждане (владельцы индивидуальных жилых домов), индивидуальные предприниматели, юридические лица, осуществляющие свою деятельность на территории муниципального образования, производят сбор твердых коммунальных (бытовых) и крупногабаритных отходов в следующие объекты для накопления отходов: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контейнеры, установленные на оборудованных площадках;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настоящими Правилами;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урны для мусора.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Площадки для установки контейнеров для сбора ТКО, независимо от видов мусоросборников должны иметь подъездной путь, водонепроницаемое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Складирование  крупногабаритных  отходов осуществляется в бункеры, расположенные на контейнерных площадках, либо на специальных площадках для складирования крупногабаритных отходов.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Сбор жидких бытовых отходов.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Сбор жидких бытовых отходов с территорий жилищного фонда, не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оснащенного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централизованной системой канализации, производится: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водонепроницаемые выгребные ямы;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водонепроницаемые выгребы надворных туалетов;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биотуалеты.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Выгребы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и оборудуются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СанПиН 42-128-4690-88 «Санитарные правила содержания территорий населенных пунктов», Правилами и нормами технической эксплуатации жилищного фонда, утвержденными Постановлением Госстроя России от 27.09.2003 №170.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Сбор отходов на территориях общего пользования.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Сбор твердых коммунальных (бытовых) отходов на территории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муниципального образования производится: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урны и контейнеры (для отходов, не подлежащих сортировке);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для раздельного сбора отходов (макулатура, стекло, пластик и т.п.).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контейнеров должна осуществляться в соответствии с санитарными нормами и правилами.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рынках, в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улицах с индивидуальной застройкой домов), на остановках пассажирского транспорта, у входов в торговые объекты, предприятия общественного питания должны быть установлены урны.</w:t>
      </w:r>
      <w:proofErr w:type="gramEnd"/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На территории каждого домовладения должны быть установлены урны, соответствующие утвержденному образцу.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Урны устанавливаются в следующем порядке: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расстояние между урнами должны быть не менее 50 м. на тротуарах </w:t>
      </w:r>
      <w:r w:rsidRPr="003D1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более 100 м. – на остальных тротуарах во дворах в местах возможного образования мелких отходов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входами в магазин и т.д.)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Промывка урн производится по мере загрязнения, но не реже одного раза в неделю.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Покраска урн осуществляется один раз в год (апрель), а также по мере необходимости.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Сбор отходов на объектах строительства, ремонта и реконструкции.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 определяемые разделом проекта «Организация строительства» до накопления транспортных партий. 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Обязанность по обеспечению сбора отходов на объектах строительства, ремонта и реконструкции возлагается на лицо, осуществляющее строительство.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Сбор твердых коммунальных (бытовых) отходов на объектах торговли, нестационарной торговой сети, бытового обслуживания, общественного питания.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Сбор твердых коммунальных (бытовых) отходов на территории объектов торговли (рынки, торговые комплексы, комплексы объектов мелкорозничной сети) производится: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(для отходов, не подлежащих сортировке);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для раздельного сбора отходов (макулатура, стекло, пластик и т.п.).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контейнеров должна исключать возможность раздувания отходов ветром.</w:t>
      </w:r>
    </w:p>
    <w:p w:rsidR="00DF2A42" w:rsidRPr="003D1023" w:rsidRDefault="00DF2A42" w:rsidP="00DF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Запрещается оставлять тару и отходы на месте торговли по ее окончании.</w:t>
      </w:r>
    </w:p>
    <w:p w:rsidR="00DF2A42" w:rsidRPr="003D1023" w:rsidRDefault="00DF2A42" w:rsidP="00DF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Сбор твердых коммунальных (бытовых) отходов на объектах нестационарной торговой сети производится в контейнеры для отходов, оборудованные плотно закрывающейся крышкой.</w:t>
      </w:r>
    </w:p>
    <w:p w:rsidR="00DF2A42" w:rsidRPr="003D1023" w:rsidRDefault="00DF2A42" w:rsidP="00DF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4.5.4. Сбор коммунальных (бытовых) отходов 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т.п.) в соответствии с требованиями СанПиН 2.3.6.1066-01 «Санитарн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эпидемиологические требования к организации торговли и обороту в них продовольственного сырья и пищевых продуктов» и СанПиН 2.3.6.2079-01«Санитарно-эпидемиологические требования к организации питания, изготовления и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Сбор твердых коммунальных (бытовых) отходов дошкольных и общеобразовательных учреждений.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Сбор твердых коммунальных (бытовых) отходов 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Сбор твердых коммунальных (бытовых) отходов 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входа на пищеблок и окон учебных классов и кабинетов. Размер контейнерной площадки должен превышать площадь основания контейнеров на 1 м во все стороны.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Сбор отходов с территорий дошкольных и общеобразовательных учреждений осуществляется в соответствии с требованиями СанПиН 2.4.1.2660-10 «Санитарно-эпидемиологические требования к устройству, содержанию и организации режима работы в дошкольных организациях» и СанПиН 2.4.2.1178-02 «Гигиенические требования к условиям обучения в общеобразовательных школах».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Вывоз отходов.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4.7.1. Вывоз отходов из контейнеров для накопления отходов производится по графику, обеспечивающему соблюдение санитарных норм и правил.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4.7.2. Вывоз твердых коммунальных (бытовых) и крупногабаритных отходов осуществляют: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индивидуальных жилых домов - владельцы жилых домов самостоятельно либо по договору со специализированной организацией;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территорий общего пользования - специализированные организации, осуществляющие уборку данных территорий при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вывоз твердых коммунальных (бытовых) и крупногабаритных отходов осуществляется на объекты размещения отходов.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Специализированные организации обязаны: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транспортирование коммунальных (бытовых) отходов с территорий жилищного фонда в период с 7 часов до 22 часов;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осуществлять транспортирование с территорий общего пользования и иных территорий;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обязательную доставку отходов на специализированные предприятия по сортировке отходов или на объекты размещения отходов, указанные в маршрутных листах согласно заключенным договорам, а жидкие бытовые отходы - на сливные станции или поля ассенизации;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зачистку контейнерных площадок и подъездов к ним от рассыпавшегося мусора при выгрузке мусора из контейнеров или бункеров-накопителей в специально оборудованное транспортное средство.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Вывоз крупногабаритных отходов производится по мере накопления, но не реже одного раза в неделю с понедельника по воскресенье.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4.7.5. Вывоз твердых коммунальных (бытовых) отходов с территорий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жилой застройки осуществляется из установленных одиночных контейнеров или контейнерных площадок или по кольцевым маршрутам.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4.7.6. Транспортирование жидких бытовых отходов производится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4.7.7 Вывоз твердых коммунальных (бытовых) отходов с территорий общего пользования производится ежедневно. Не допускается переполнение урн и контейнеров для твердых коммунальных (бытовых) отходов.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строительных отходов обеспечивается лицом, осуществляющим строительство.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твердых коммунальных (бытовых) отходов с объектов торговли, нестационарной торговой сети, бытового обслуживания, общественного питания производится ежедневно.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твердых коммунальных (бытовых) отходов дошкольных и общеобразовательных учреждений осуществляется ежедневно.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4.7.8. Транспортирование отходов осуществляется специализированной организацией в соответствии с утвержденными санитарными нормами и правилами, нормативом накопления твердых коммунальных (бытовых) отходов.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4.7.9. Услуги по транспортированию отходов предоставляются на основании договора, талона или накладной.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заключения договора на вывоз коммунальных (бытовых) отходов граждан со специализированной организацией определяется постановлением Правительства Российской Федерации от 10.02.1997 № 155.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4.7.10. Транспортирование отходов должно осуществляться способами, предотвращающими их попадание в окружающую среду в ходе транспортирования, погрузки и выгрузки. Транспортирование отходов I – IV класса опасности производится специализированными организациями,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паспорта отходов I - IV класса опасности (свидетельства о классе опасности отхода для окружающей среды);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специально оборудованных и снабженных специальными знаками транспортных средств;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безопасности к транспортированию отходов I - IV класса опасности на транспортных средствах;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документации для транспортирования и передачи отходов I - IV класса опасности с указанием количества транспортируемых отходов I - IV класса опасности, цели и места назначения их транспортирования (товарно-транспортные накладные, акты приема-передачи и т.п.).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4.7.11.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транспортирования отходов I - IV класса опасности на транспортных средствах, требования к погрузочно-разгрузочным работам, упаковке, маркировке отходов I - IV класса опасности и требования к обеспечению экологической и пожарной безопасности определяются требованиями, правилами и нормативами, разработанными и утвержденными федеральными органами исполнительной власти в области обращения с отходами в соответствии со своей компетенцией.</w:t>
      </w:r>
      <w:proofErr w:type="gramEnd"/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4.7.12. Специализированные организации, осуществляющие транспортирование отходов,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4.7.13. Не допускается транспортирование самовоспламеняющихся или взрывоопасных отходов, отходов с видимыми признаками горения или тления, а также перевозка в одном кузове отходов-окислителей и горючих материалов».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4.8.</w:t>
      </w:r>
      <w:r w:rsidRPr="003D1023">
        <w:rPr>
          <w:rFonts w:ascii="Calibri" w:eastAsia="Calibri" w:hAnsi="Calibri" w:cs="Times New Roman"/>
          <w:b/>
        </w:rPr>
        <w:t xml:space="preserve"> </w:t>
      </w: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мест накопления твердых коммунальных отходов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 Лица, в ведении которых находятся места (площадки) накопления твердых коммунальных отходов, а также оборудование, размещенное на площадке (контейнеры, бункеры), обязаны обеспечить: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отходами, в зоне деятельности которого находятся места (площадки) накопления таких отходов;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надлежащее текущее содержание контейнеров, контейнерной площадки и прилегающей к ней территории, бункеров,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мусоросборных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 в соответствии с требованиями санитарных норм и правил;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по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погрузки отходов производить уборку контейнерной площадки (места расположения контейнеров);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в зимнее время года - очистку от снега и наледи, подходов и подъездов к ней с целью создания нормальных условий для специализированного автотранспорта и пользования населения;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-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вывозом отходов согласно заключенным договорам с организацией, осуществляющей данный вид деятельности и графикам вывоза;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своевременный ремонт, покраску (не реже одного раза в год) и замену непригодных для дальнейшего использования контейнеров;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дезинфекцию контейнеров, бункеров и площадок под ними.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4.8.2 Контейнеры и бункеры размещаются (устанавливаются) на специально оборудованных контейнерных площадках.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4.8.3. Решение о размещении (создании) мест (площадок) накопления твердых коммунальных отходов принимается администрацией поселения,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4.8.4.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мест (площадок) накопления твердых коммунальных отходов осуществляется путем принятия решения в соответствии с требованиями, установленными настоящими Правилами, требованиями законодательства Российской Федерации в области санитарно-эпидемиологического благополучия населения, иного законодательства Российской Федерации и нормативными правовыми актами администрации поселения.</w:t>
      </w:r>
      <w:proofErr w:type="gramEnd"/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4.8.5.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поселения.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4.8.6. Администрация поселения осуществляет ведение реестра мест (площадок) накопления твердых коммунальных отходов на основе сведений, сформированных при создании мест (площадок) накопления твердых коммунальных отходов, а также сведений, предоставленных заявителем, при согласовании мест (площадок) накопления твердых коммунальных отходов.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4.8.7. Количество площадок, контейнеров и бункеров на контейнерных площадках должно соответствовать санитарным нормам и правилам.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4.8.8. Общие требования к местам (площадкам), предназначенным для накопления твердых коммунальных отходов:</w:t>
      </w:r>
    </w:p>
    <w:p w:rsidR="00DF2A42" w:rsidRPr="003D1023" w:rsidRDefault="00DF2A42" w:rsidP="00DF2A4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4.8.9. Контейнерные площадки необходимо размещать удаленными от жилых зданий, границ участков детских учреждений, мест отдыха на расстоянии не менее чем 20 м и не далее 100 м. Территория площадки должна примыкать к проездам, но не мешать проезду транспорта, </w:t>
      </w:r>
      <w:r w:rsidRPr="003D1023">
        <w:rPr>
          <w:rFonts w:ascii="Times New Roman" w:eastAsia="Calibri" w:hAnsi="Times New Roman" w:cs="Times New Roman"/>
        </w:rPr>
        <w:t>до территорий медицинских организаций не менее 15 метров.</w:t>
      </w:r>
    </w:p>
    <w:p w:rsidR="00DF2A42" w:rsidRPr="003D1023" w:rsidRDefault="00DF2A42" w:rsidP="00DF2A4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Calibri" w:eastAsia="Calibri" w:hAnsi="Calibri" w:cs="Arial"/>
          <w:color w:val="FF0000"/>
        </w:rPr>
        <w:t xml:space="preserve">    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исключительных случаях в районах сложившейся застройки, где отсутствуют возможности соблюдения установленных разрывов, эти расстояния определяются комиссионно с участием представителей отдела  архитектуры администрации Терновского муниципального района и администрации поселения в установленном порядке.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4.8.10.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наличие разворотных площадок (12 x 12 м).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зданий. Территорию площадки следует располагать в зоне затенения (прилегающей застройкой, навесами или посадками зеленых насаждений).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4.8.11.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Контейнерная площадка должна иметь с трех сторон ограждение высотой не менее 1,5 м. Изготовление и установка контейнерных площадок, в том числе закрытого типа, контейнеров и полуподземных контейнеров для складирования твердых коммунальных отходов по типовым проектам (эскизам), разработанным и согласованным в установленном порядке, осуществляются при новом строительстве заказчиком в соответствии с утвержденной проектной документацией, а в условиях сложившейся 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застройки - лицами, в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находятся места (площадки) накопления твердых коммунальных отходов.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4.8.12. Перечень элементов благоустройства территории на контейнерной площадке включает ограждение, твердые виды покрытия, в том числе подъездных путей, элементы сопряжения поверхности площадки с прилегающими территориями, контейнеры для складирования твердых коммунальных отходов.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4.8.13. Покрытие площадки следует устанавливать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покрытию транспортных проездов. Уклон покрытия площадки следует устанавливать составляющим 5 - 10% в сторону проезжей части, чтобы не допускать застаивания воды и скатывания контейнера.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4.8.14. Сопряжение площадки с прилегающим проездом осуществляется в одном уровне, без укладки бордюрного камня, с газоном - садовым бортом или декоративной стенкой высотой 1,0 - 1,2 м.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4.8.15. Функционирование осветительного оборудования рекомендуется устанавливать в режиме освещения прилегающей территории с высотой опор не менее 3 м.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4.8.16. Контейнерные площадки  должны быть постоянно очищены от отходов, содержаться в чистоте и порядке.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содержания зеленых насаждений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Охране подлежат все зеленые насаждения, расположенные на территории поселения вне зависимости от форм собственности на земельные участки, на земельные участки, на которых эти насаждения расположены.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Содержание зеленых насаждений на территории поселения производится в соответствии с «Положением об охране зеленых насаждений, расположенных в границах Алешковского сельского поселения Терновского муниципального района», утвержденным администрацией Алешковского сельского поселения.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Зеленые насаждения на придомовых территориях находятся на обслуживании собственников индивидуальных жилых домов, собственников помещений в многоквартирных домах при непосредственном управлении многоквартирным домом, (управляющих организаций, товариществ собственников жилья, либо жилищных кооперативов или иных специализированных потребительских кооперативов) и иных организаций по обслуживанию жилищного фонда.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Содержание зеленых насаждений, находящихся на территории предприятий, организаций, учреждений, осуществляют эти организации, предприятия, учреждения.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Физические и юридические лица, в собственности или в пользовании которых находятся земельные участки, обязаны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Содержание и уход за зелеными насаждениями общего пользования осуществляется специализированными предприятиями, на которые возлагается ответственность за качество ухода и выполнение технологий содержания.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Учет, содержание, клеймение, снос, обрезка, пересадка деревьев и кустарников производится специализированной организацией.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Администрация Алешковского сельского поселения осуществляет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правильным содержанием всех зеленых насаждений, находящихся на территории муниципального образования, независимо от их ведомственной принадлежности.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Самовольная вырубка деревьев и кустарников запрещается.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Снос зеленых насаждений общего пользования осуществляется на основании разрешительной документации, выдаваемой администрацией Алешковского сельского поселения. 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Алешковского сельского поселения, производится только на 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 разрешительной документации, выдаваемой администрацией Алешковского сельского поселения.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законностью сноса зеленых насаждений осуществляется администрацией Алешковского сельского поселения.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При организации стройплощадки принимаются меры по сбережению и минимальному повреждению зеленых насаждений, отмеченных в проекте как сохраняемые.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Деревья, находящиеся на территории строительства, ограждаются сплошными щитами высотой 2 м. Щиты располагают треугольником на расстоянии не менее 0,5 м от ствола.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На территориях зеленых насаждений сельского поселения запрещается: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и лежать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газонах и в молодых лесных посадках;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ломать деревья, кустарники, сучья и ветви;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разбивать палатки и разводить костры;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засорять газоны, цветники, дорожки и водоемы;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портить скульптуры, скамейки, ограды;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парковать автотранспортные средства на газонах;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пасти скот;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растительную землю, песок и производить другие раскопки;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выгуливать и отпускать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поводка собак в парках, лесопарках, скверах и на иных территориях зеленых насаждений;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сжигать листву и мусор на территории общего пользования муниципального образования.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Ответственность за сохранность зеленых насаждений на территории Алешковского сельского поселения возлагается: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5.17.1. На территориях общего пользования (улицы, скверы, лесопарки) на руководителей специализированных предприятий, определенных администрацией сельского поселения.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5.17.2. Перед строениями до автодорог, на внутриквартальных территориях - на руководителей специализированных предприятий, определенных администрацией сельского поселения.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5.17.3. На территориях предприятий, ведомств и других организаций, а также на прилегающих к ним участках и в санитарно-защитных зонах - на руководителей указанных предприятий.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5.17.4. На территориях, отведенных под застройку со дня начала работ, - на руководителей строительных организаций и лиц, которым отведены участки.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5.18.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5.19.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Установка и содержание малых архитектурных форм и объектов мелкорозничной (торговой) сети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Установка и эксплуатация объектов мелкорозничной торговли на территории Алешковского сельского поселения производятся в соответствии со схемой размещения нестационарных торговых объектов на территории Алешковского сельского поселения, утвержденной администрацией Алешковского сельского поселения.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Владельцы объектов мелкорозничной (торговой) сети обязаны: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6.2.1.Производить окраску павильонов, палаток, тележек, лотков, столиков, заборов, газонных ограждений и ограждений тротуаров, телефонных кабин, спортивных сооружений.</w:t>
      </w:r>
      <w:proofErr w:type="gramEnd"/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Производить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зданий; ремонт - по мере необходимости.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6.3. Запрещается: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Возводить к объектам торговли, в том числе к палаткам, киоскам, различного рода пристройки, козырьки, навесы, не предусмотренные согласованными проектами, и использовать их под складские цели, а также складировать тару и запасы товаров около киоска, павильона.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6.3.2. Размещать объекты мелкорозничной (торговой) сети на транзитной части тротуаров и пешеходных путей. 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Размещение и эксплуатация объектов наружной рекламы и информации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При размещении средств наружной рекламы и информации на территории населенного пункта рекомендуется производить согласно ГОСТ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52044.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Витрины должны быть оборудованы специальными осветительными приборами.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размещение (расклейка, вывешивание) афиш, объявлений, листовок, плакатов, вывесок и других материалов информационного и агитационного характера на фасадах зданий и сооружений, столбах, деревьях, на опорах наружного освещения, распределительных щитах, остановочных пунктах и сооружениях, на остановках общественного транспорта и других местах, не предназначенных для этих целей. Лицо, расклеившее газеты, афиши, плакаты, различного рода объявления в неустановленных местах обязано обеспечить их удаление.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Юридические, физические лица и индивидуальные предприниматели, в том числе организаторы концертов и иных зрелищных мероприятий, намеренные разместить информационные и агитационные материалы, обязаны доводить до сведения лиц, непосредственно осуществляющих расклеивание и вывешивание материалов, информацию о недопустимости расклейки и вывешивания информационных и агитационных материалов в местах, не предназначенных для этих целей.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Очистку от объявлений опор уличного освещения, цоколя зданий, заборов и других сооружений осуществляют лица, эксплуатирующие и обслуживающие данные объекты, в случае если не установлено лицо, их расклеившее.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7.8. Очистку от объявлений опор уличного освещения, цоколя зданий, заборов и других сооружений обязаны осуществлять организации, эксплуатирующие данные объекты.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 Правил благоустройства Алешковского сельского поселения Терновского муниципального района Воронежской области изложить в следующей редакции: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 Ремонт и содержание зданий и сооружений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архитектурно-градостроительный облик муниципального образования и подлежит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согласованию администрацией в установленном ей порядке.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Требования к составу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архитектурного решения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согласования архитектурно-градостроительного облика определяются администрацией поселения.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Формирование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архитектурного решения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8.10. Содержание фасадов зданий, сооружений включает: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приямков цокольных окон и входов в подвалы и иных конструктивных элементов;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наличия и содержания в исправном состоянии водостоков, водосточных труб и сливов;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очистку от снега и льда крыш и козырьков, удаление наледи, снега и сосулек с карнизов, балконов и лоджий;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герметизацию, заделку и расшивку швов, трещин и выбоин;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поддержание в исправном состоянии размещенного на фасаде электроосвещения;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8.11.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8.12. В целях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надлежащего состояния внешнего вида фасадов зданий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сооружений, сохранения их архитектурно-градостроительного облика запрещается: 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внешнего вида фасада зданий и сооружений в нарушение требований, установленных настоящим разделом;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уничтожение, порча, искажение конструктивных элементов и архитектурных деталей фасадов зданий и сооружений;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самовольное произведение надписей на фасадах зданий (сооружений);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профнастила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металлопрофилей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8.13.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возложены соответствующие обязанности.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8.14. При осуществлении работ по благоустройству прилегающих к зданиям и сооружениям территорий (тротуаров,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8.15. При проектировании входных групп, изменении фасадов зданий, сооружений не допускается: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устройство опорных элементов (колонн, стоек), препятствующих движению пешеходов;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прокладка сетей инженерно-технического обеспечения открытым способом по фасаду здания, выходящему на улицу.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8.16. Собственники или наниматели индивидуальных жилых домов, если иное не предусмотрено законом или договором, обязаны: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иметь на жилом доме указатель наименования улицы, проспекта, площади - уличный указатель и указатель номера дома и корпуса - номерной знак номерной знак и поддерживать его в исправном состоянии;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содержать в порядке территорию домовладения и обеспечивать надлежащее санитарное состояние;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8.17. На территории индивидуальной жилой застройки не допускается: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хранить разукомплектованное (неисправное) транспортное средство за территорией домовладения.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8.18.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8.19.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8.20. Не допускается: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установка ограждений из бытовых отходов и их элементов;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проектирование глухих и железобетонных ограждений на территориях рекреационного, общественного назначения;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профлиста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деталей ограждений, способных вызвать порчу имущества граждан;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окраска ограждений в чрезмерно активные тона (синий, красный, розовый, фиолетовый).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Освещение территории муниципального образования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Установки уличного освещения (опоры, светильники, кронштейны, воздушные и кабельные линии освещения, шкафы управления уличным освещением) являются муниципальной собственностью, за исключением установок наружного освещения ведомственной принадлежности.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перечень работ специализированных организаций, занимающихся обеспечением уличного освещения, входит: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технически исправного состояния установок наружного освещения, при котором их светотехнические параметры соответствуют нормируемым значениям, повышение надежности их работы;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централизованного управления включением и отключением установок наружного освещения в соответствии с заданным режимом их работы;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населения и эксплуатационного персонала, выполнение мероприятий по охране окружающей среды, экологической безопасности;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экономное использование электроэнергии и средств, выделяемых на содержание установок наружного освещения;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электроламп, протирка светильников, надзор за исправностью электросетей, оборудования и сооружений;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работы, связанные с ликвидацией мелких повреждений электросетей, осветительной арматуры и оборудования.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Обеспечением нормативной освещенности территорий, находящихся в муниципальной собственности, занимаются специализированные организации. 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строительные, монтажные работы, производить посадку и вырубку деревьев, кустарников, устраивать спортивные площадки и площадки для игр, складировать материалы;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какие-либо работы любым организациям и лицам, кроме работников специализированных организаций, занимающихся обеспечением уличного освещения;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подключать дополнительные линии к электрическим сетям наружного освещения, розетки, любую электроаппаратуру и оборудование;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земляные работы вблизи установок наружного освещения;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сажать деревья и кустарники на расстоянии менее 2 метров от крайнего провода линии наружного освещения.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Предприятия и организации различных форм собственности, а также любая специализированная организация, занимающаяся обеспечением нормативной освещенности, в равной мере должны прикладывать максимальные усилия для сохранности и сбережения от расхитителей сети наружного освещения.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9.6. Техническое обслуживание и ремонт установок наружного (уличного) освещения должен выполнять подготовленный электротехнический персонал. Потребители, не имеющие такого персонала, могут передать функции технического обслуживания и ремонта этих установок специализированным организациям.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Включение и отключение установок наружного (уличного) освещения, как правило, должны осуществляться автоматически в соответствии с графиком, составленным с учетом времени года, особенностей местных условий и утвержденным местными органами власти.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производства дорожных и других земляных работ по благоустройству территории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связанные с разрытием грунта или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временных и постоянных заборов,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поселения, за исключением лиц, получивших в установленном порядке разрешение на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При производстве разрытий в местах, связанных с движением транспорта и пешеходов, должна соблюдаться очередность работ, обеспечивающая безопасность движения транспорта и пешеходов. Ответственность за обеспечение безопасности движения несут лица, ответственные за производство работ.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Эксплуатационное состояние проезжей части дорог, покрытия тротуаров, пешеходных дорожек, остановочных пунктов, технических средств организации дорожного движения (светофоры, знаки и т.д.) должно соответствовать требованиям действующих ГОСТ, которые определяют допустимые условия обеспечения безопасности дорожного движения. Дороги и проезды должны быть освещены. Реконструкция, перемещение объектов наружного освещения производятся только по согласованию с его владельцем.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Организация, производящая работы, обязана до начала работ: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оградить каждое место разрытия барьером стандартного типа, окрашенным в цвета ярких тонов, в соответствии с нормами;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ограниченной видимости в темное время суток обеспечить ограждения световыми сигналами красного цвета;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установку дорожных знаков и указателей стандартного типа;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участке, на котором разрешено разрытие всего проезда, должно быть обозначено направление объезда;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поставить щит с указанием наименования организации, производящей работы, номеров телефонов, фамилий ответственных за работу лиц, сроков начала и окончания работ (размер щита 600 x 600 мм);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отвод поверхностных и грунтовых вод, исключая подтопление сооружений, образование оползней, размыв грунта, заболачивание местности.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местах пересечения существующих коммуникаций засыпку производить в присутствии представителей соответствующих организаций. Лицо, ответственное за производство работ, обязано своевременно извещать указанные организации о времени начала засыпки траншей и котлованов.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Восстановление дорожных покрытий, зеленых насаждений и других наземных объектов производится собственниками дорог или организациями, производящими раскопки по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заключенным с собственниками дорог. 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дорог обязаны вести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засыпки траншеи и уплотнения грунта.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Муниципальный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осуществляется уполномоченным органом местного самоуправления в порядке, установленном муниципальными правовыми актами.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Предоставление решения о согласовании архитектурно - градостроительного 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облика объекта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К зданиям и сооружениям, фасады которых определяют архитектурный облик поселковой застройки, относятся все, расположенные на территории муниципального образования (эксплуатируемые, строящиеся, реконструируемые или капитально ремонтируемые):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 административного и общественно-культурного назначения;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здания,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при строительстве которых застройщик по собственной инициативе вправе обеспечить подготовку проектной документации;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 и сооружения производственного назначения;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нестационарные (некапитальные) объекты;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ограды и другие стационарные архитектурные формы, размещенные на прилегающих к зданиям земельных участках.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Собственники либо иные лица по соглашению с собственниками, уполномоченные в силу действующего законодательства, муниципальных правовых актов или договоров содержать здания и сооружения (за исключением объектов индивидуального жилищного строительства), обязаны: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иметь утвержденную проектную документацию, отражающую архитектурные, цветовые (колористические), световые и прочие решения внешнего оформления фасадов объекта;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содержать фасады объекта в состоянии, соответствующем утвержденной проектной документации;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обеспечивать отсутствие на фасадах и ограждениях объекта видимых загрязнений и повреждений, в том числе разрушений отделочного слоя, водосточных труб, воронок или выпусков;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изменять внешнее оформление и оборудование фасадов объекта только после получения решения о согласовании архитектурно-градостроительного облика объекта;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выполнять иные требования по содержанию фасадов и ограждений объекта, установленные нормативными правовыми актами Российской Федерации, настоящими Правилами, иными муниципальными правовыми актами муниципального образования.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Понятие архитектурно-градостроительного облика включает в себя архитектурное и колористическое решение фасадов объектов, а также архитектурно-художественную подсветку фасадов и размещение на фасадах рекламы и информации.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Архитектурно-градостроительный облик объекта подлежит согласованию с администрацией муниципального образования в порядке, установленным настоящими Правилами и административным регламентом. Цветовое решение фасадов зданий и сооружений проектируется с учетом концепции общего цветового решения застройки улиц муниципального образования, утвержденной постановлением администрации муниципального образования.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согласованию архитектурно-градостроительного облика распространяется на вновь строящиеся здания и сооружения,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(за исключением объектов индивидуального жилищного строительства).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Под изменением внешнего вида фасадов понимается: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цветового решения и рисунка фасада, его частей;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замена облицовочного материала;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принципиальные изменения приемов архитектурно-художественного освещения и праздничной подсветки фасадов (при их наличии);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принципиальные изменения решений комплексного проекта размещения на фасадах рекламы и информации (при его наличии);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7) любое существенное изменение фасадов зданий и сооружений, ориентированных на улицы, разграничивающих жилые кварталы, вдоль площадей, парков, скверов, набережных и других общественных территорий города (или хорошо просматриваемых с них), вследствие несанкционированных изменений фасадов или их отдельных частей, а также несанкционированной установки на фасадах различного вида оборудования, или произвольного размещения на них объектов рекламы и информации.</w:t>
      </w:r>
      <w:proofErr w:type="gramEnd"/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11.5. При новом строительстве разработка и предоставление материалов, отражающих архитектурно-градостроительный облик объекта, является обязанностью заказчика (застройщика).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При изменении внешнего оформления и оборудования здания или сооружения при проведении его реконструкции или капитального ремонта, разработка и представление материалов, отражающих архитектурно-градостроительный облик объекта после вносимых изменений, является обязанностью собственника данного объекта, либо лица или организации, действующего по соответствующему поручению или договору с собственником. При наличии нескольких собственников решение о выполнении реконструкции или капитального ремонта, затрагивающих внешнее оформление фасадов объекта, должно быть согласовано всеми собственниками (согласование с собственниками многоквартирных жилых домов должно осуществляться в порядке, установленном Жилищным кодексом РФ).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Согласование архитектурно-градостроительного облика объекта осуществляется на основании заявления, подаваемого в бумажной или электронной форме, в 30-дневный срок и предусматривает наличие: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документа, удостоверяющего личность заявителя (для физического лица) или подтверждающего полномочия (для юридического лица);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доверенности,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оформленную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(при обращении лица, уполномоченного заявителем);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правоустанавливающих документов на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(при новом строительстве), а также на здание, строение, сооружение (при реконструкции или капитальном ремонте, размещении на фасаде рекламы и информации).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К материалам согласования архитектурно-градостроительного облика объекта предъявляется следующие общие требования: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 зависимости от размещения, назначения и эксплуатации объекта в материалах согласования должно быть отражено архитектурное и цветовое (колористическое) решение всех фасадов данного объекта, включая крышу и цокольную часть (или стилобат), а также отдельные детали и элементы его внешнего оформления (входные группы, крыльца, навесы, козырьки, карнизы, балконы, лоджии, эркеры, веранды, террасы, арки, витрины, окна, двери, декоративные элементы и т.п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оборудования (антенны, водосточные трубы, вентиляционные шахты и решетки, кондиционеры, защитные сетки, солнцезащитные решетки и устройства, домовые знаки и т.п.). Колористическое решение может быть представлено как совместно с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решением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отдельно от него, в виде паспорта отделки (окраски) фасадов;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зависимости от размещения, назначения, или особенностей эксплуатации объектов в материалах согласования должно быть отражено: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по архитектурно-художественному освещению и праздничной подсветке фасадов, - для объектов, расположенных вдоль улиц, разграничивающих жилые кварталы, вдоль площадей, парков, скверов, набережных и других общественных территорий поселения (или хорошо просматриваемых с них), а также для всех объектов общественного назначения, вне зависимости от места их нахождения (исключением являются производственные здания, гаражи, объекты коммунального, складского и инженерного назначения);</w:t>
      </w:r>
      <w:proofErr w:type="gramEnd"/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решение по размещению на фасадах рекламы и информации, - для объектов, на фасадах которых планируется размещение нескольких рекламных, информационных или декоративных элементов (рекламных вывесок, баннеров, перетяжек, панно, витрин, крышных установок, указателей, товарных или фирменных знаков и т.п.).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комплексного решения по размещению на фасадах рекламы и информации необходимо учитывать: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расположение здания или сооружения и ориентацию фасадов, на которых планируется размещение рекламы и информации (во двор, на улицу, на внутриквартальный проезд);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и дислокацию внутри здания отдельных объектов, имеющих потребность в размещении на фасадах рекламы и информации;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законные права всех собственников или иных законных владельцев на использование общей собственности (в том числе собственниках жилья в многоквартирных жилых домах);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и приемы, заложенные в архитектурном и колористическом решении фасадов;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действующего законодательства о рекламе и технических регламентов.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объекта, их ритмометрических особенностей, пропорций отдельных элементов, несущей способности ограждающих конструкций, а также способов и материалов облицовки фасадов.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11.9 Согласование архитектурно-градостроительного облика осуществляется бесплатно.</w:t>
      </w:r>
    </w:p>
    <w:p w:rsidR="00DF2A42" w:rsidRPr="003D1023" w:rsidRDefault="00DF2A42" w:rsidP="00DF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3D1023" w:rsidRDefault="00DF2A42" w:rsidP="00DF2A4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Участие, в том числе финансовое, собственников и (или) иных законных владельцев зданий, строений, сооружений, земельных участков </w:t>
      </w:r>
      <w:proofErr w:type="gramStart"/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3D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исключением собственников и ( или) иных законных владельцев помещений  в многоквартирных домах, земельные участки под которыми не образованы или образованы по границам таких домов) в содержании прилегающих территорий. 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принимают участие, в том числе финансовое, в содержании прилегающих территорий в соответствии с настоящими Правилами.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целях определения прав и обязанностей по содержанию прилегающих территорий, собственники и (или) иные законные владельцы зданий, строений, сооружений, земельных участков вправе заключить с администрацией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Народненского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соглашение о проведении работ по содержанию и благоустройству соответствующей прилегающей территории.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 заключении соглашения, указанного в пункте 2 настоящей статьи, ответственность за благоустройство и содержание соответствующих прилегающих территорий возлагается на собственников и (или) иных законных владельцев зданий, строений, сооружений, земельных участков, заключивших данное соглашение.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Общая форма соглашения о проведении работ по содержанию и благоустройству прилегающих территории утверждается правовым актом администрации </w:t>
      </w:r>
      <w:proofErr w:type="spell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Народненского</w:t>
      </w:r>
      <w:proofErr w:type="spell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Перечень видов работ по содержанию прилегающих территорий: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содержание покрытия прилегающей территории в летний и зимний периоды, в том числе:</w:t>
      </w:r>
      <w:proofErr w:type="gramEnd"/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 и подметание прилегающей территории;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мойку прилегающей территории;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посыпку и обработку прилегающей территории </w:t>
      </w:r>
      <w:proofErr w:type="spellStart"/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укладку свежевыпавшего снега в валы или кучи;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ремонт;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содержание газонов, в том числе: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прочесывание поверхности железными граблями;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покос травостоя;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сгребание и уборку скошенной травы и листвы;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 от мусора;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полив;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содержание деревьев и кустарников, в том числе: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обрезку сухих сучьев и мелкой суши;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срезанных ветвей;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прополку и рыхление приствольных лунок;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 в приствольные лунки;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содержание иных элементов благоустройства, в том числе по видам работ: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очистку;</w:t>
      </w:r>
    </w:p>
    <w:p w:rsidR="00DF2A42" w:rsidRPr="003D1023" w:rsidRDefault="001C597F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A4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ремонт.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При выполнении работ по содержанию объектов благоустройства должно быть определено: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размер прилегающей территории для различного вида объектов, зданий, строений, сооружений, элементов благоустройства,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 </w:t>
      </w:r>
      <w:proofErr w:type="gramStart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собственников и (или) иных законных владельцев зданий, строений, сооружений, земельных участков;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описание работ по содержанию прилегающих территорий;</w:t>
      </w:r>
    </w:p>
    <w:p w:rsidR="00DF2A42" w:rsidRPr="003D1023" w:rsidRDefault="00DF2A42" w:rsidP="00DF2A4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периодичность выполнения работ по содержанию прилегающих территорий.</w:t>
      </w:r>
    </w:p>
    <w:p w:rsidR="00DF2A42" w:rsidRPr="003D1023" w:rsidRDefault="00DF2A42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3D1023" w:rsidRDefault="00DF2A42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3D1023" w:rsidRDefault="00DF2A42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3D1023" w:rsidRDefault="00DF2A42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97F" w:rsidRPr="003D1023" w:rsidRDefault="001C597F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3D1023" w:rsidRDefault="00DF2A42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3D1023" w:rsidRDefault="00DF2A42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3D1023" w:rsidRDefault="00DF2A42" w:rsidP="00DF2A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3D1023" w:rsidRDefault="00DF2A42" w:rsidP="00DF2A42">
      <w:pPr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102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3D1023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3D10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F2A42" w:rsidRPr="003D1023" w:rsidRDefault="00DF2A42" w:rsidP="00DF2A42">
      <w:pPr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1023">
        <w:rPr>
          <w:rFonts w:ascii="Times New Roman" w:eastAsia="Calibri" w:hAnsi="Times New Roman" w:cs="Times New Roman"/>
          <w:color w:val="000000"/>
          <w:sz w:val="28"/>
          <w:szCs w:val="28"/>
        </w:rPr>
        <w:t>к правилам благоустройства Алешковского сельского поселения Терновского муниципального района Воронежской области</w:t>
      </w:r>
    </w:p>
    <w:p w:rsidR="00DF2A42" w:rsidRPr="003D1023" w:rsidRDefault="00DF2A42" w:rsidP="00DF2A42">
      <w:pPr>
        <w:ind w:left="6804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3D1023" w:rsidRDefault="00DF2A42" w:rsidP="00DF2A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3D1023" w:rsidRDefault="00DF2A42" w:rsidP="00DF2A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A42" w:rsidRPr="003D1023" w:rsidRDefault="00DF2A42" w:rsidP="00DF2A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023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DF2A42" w:rsidRPr="003D1023" w:rsidRDefault="00DF2A42" w:rsidP="00DF2A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023">
        <w:rPr>
          <w:rFonts w:ascii="Times New Roman" w:eastAsia="Calibri" w:hAnsi="Times New Roman" w:cs="Times New Roman"/>
          <w:sz w:val="28"/>
          <w:szCs w:val="28"/>
        </w:rPr>
        <w:t>улиц  населенных  пунктов Алешковского сельского поселения  Терновского муниципального района в отношении которых будет осуществляться согласование архитектурн</w:t>
      </w:r>
      <w:proofErr w:type="gramStart"/>
      <w:r w:rsidRPr="003D1023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3D1023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</w:t>
      </w:r>
    </w:p>
    <w:p w:rsidR="00DF2A42" w:rsidRPr="003D1023" w:rsidRDefault="00DF2A42" w:rsidP="00DF2A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1023">
        <w:rPr>
          <w:rFonts w:ascii="Times New Roman" w:eastAsia="Calibri" w:hAnsi="Times New Roman" w:cs="Times New Roman"/>
          <w:sz w:val="28"/>
          <w:szCs w:val="28"/>
        </w:rPr>
        <w:t>облика объектов:</w:t>
      </w:r>
    </w:p>
    <w:p w:rsidR="00DF2A42" w:rsidRPr="003D1023" w:rsidRDefault="00DF2A42" w:rsidP="00DF2A42">
      <w:pPr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3D1023" w:rsidRDefault="00DF2A42" w:rsidP="00DF2A42">
      <w:pPr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3D1023" w:rsidRDefault="00DF2A42" w:rsidP="00DF2A42">
      <w:pPr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3D1023" w:rsidRDefault="00DF2A42" w:rsidP="00DF2A42">
      <w:pPr>
        <w:numPr>
          <w:ilvl w:val="0"/>
          <w:numId w:val="5"/>
        </w:numPr>
        <w:autoSpaceDN w:val="0"/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Алешковское  сельское поселение:</w:t>
      </w:r>
    </w:p>
    <w:p w:rsidR="00DF2A42" w:rsidRPr="003D1023" w:rsidRDefault="00DF2A42" w:rsidP="00DF2A42">
      <w:pPr>
        <w:tabs>
          <w:tab w:val="left" w:pos="4536"/>
        </w:tabs>
        <w:spacing w:before="100" w:beforeAutospacing="1" w:after="100" w:afterAutospacing="1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D102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3D1023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3D1023">
        <w:rPr>
          <w:rFonts w:ascii="Times New Roman" w:eastAsia="Calibri" w:hAnsi="Times New Roman" w:cs="Times New Roman"/>
          <w:sz w:val="28"/>
          <w:szCs w:val="28"/>
        </w:rPr>
        <w:t>лешки</w:t>
      </w:r>
      <w:proofErr w:type="spellEnd"/>
      <w:r w:rsidRPr="003D1023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Pr="003D102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3D1023"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proofErr w:type="spellStart"/>
      <w:r w:rsidRPr="003D1023">
        <w:rPr>
          <w:rFonts w:ascii="Times New Roman" w:eastAsia="Calibri" w:hAnsi="Times New Roman" w:cs="Times New Roman"/>
          <w:sz w:val="28"/>
          <w:szCs w:val="28"/>
        </w:rPr>
        <w:t>ул.Советская</w:t>
      </w:r>
      <w:proofErr w:type="spellEnd"/>
      <w:r w:rsidRPr="003D1023">
        <w:rPr>
          <w:rFonts w:ascii="Times New Roman" w:eastAsia="Calibri" w:hAnsi="Times New Roman" w:cs="Times New Roman"/>
          <w:sz w:val="28"/>
          <w:szCs w:val="28"/>
        </w:rPr>
        <w:t xml:space="preserve"> (с дом №5 по дом №40);</w:t>
      </w:r>
    </w:p>
    <w:p w:rsidR="00DF2A42" w:rsidRPr="003D1023" w:rsidRDefault="00DF2A42" w:rsidP="00DF2A42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1023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3D102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3D1023">
        <w:rPr>
          <w:rFonts w:ascii="Times New Roman" w:eastAsia="Calibri" w:hAnsi="Times New Roman" w:cs="Times New Roman"/>
          <w:sz w:val="28"/>
          <w:szCs w:val="28"/>
        </w:rPr>
        <w:t>икитская</w:t>
      </w:r>
      <w:proofErr w:type="spellEnd"/>
      <w:r w:rsidRPr="003D1023">
        <w:rPr>
          <w:rFonts w:ascii="Times New Roman" w:eastAsia="Calibri" w:hAnsi="Times New Roman" w:cs="Times New Roman"/>
          <w:sz w:val="28"/>
          <w:szCs w:val="28"/>
        </w:rPr>
        <w:t xml:space="preserve"> – ул. Центральная (от дома №1 до дома №31);    </w:t>
      </w:r>
    </w:p>
    <w:p w:rsidR="00DF2A42" w:rsidRPr="003D1023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3D1023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3D1023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3D1023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3D1023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3D1023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3D1023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3D1023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3D1023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597F" w:rsidRPr="003D1023" w:rsidRDefault="001C597F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597F" w:rsidRPr="003D1023" w:rsidRDefault="001C597F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3D1023" w:rsidRDefault="00DF2A42" w:rsidP="00DF2A4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A42" w:rsidRPr="003D1023" w:rsidRDefault="00DF2A42" w:rsidP="00DF2A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Приложение № 2</w:t>
      </w:r>
      <w:r w:rsidRPr="003D1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2A42" w:rsidRPr="003D1023" w:rsidRDefault="00DF2A42" w:rsidP="00DF2A42">
      <w:pPr>
        <w:ind w:left="567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1023">
        <w:rPr>
          <w:rFonts w:ascii="Times New Roman" w:eastAsia="Calibri" w:hAnsi="Times New Roman" w:cs="Times New Roman"/>
          <w:color w:val="000000"/>
          <w:sz w:val="28"/>
          <w:szCs w:val="28"/>
        </w:rPr>
        <w:t>к правилам благоустройства Алешковского сельского поселения Терновского муниципального района Воронежской области</w:t>
      </w:r>
    </w:p>
    <w:p w:rsidR="00DF2A42" w:rsidRPr="003D1023" w:rsidRDefault="00DF2A42" w:rsidP="00DF2A42">
      <w:pPr>
        <w:tabs>
          <w:tab w:val="left" w:pos="4125"/>
        </w:tabs>
        <w:jc w:val="right"/>
        <w:rPr>
          <w:rFonts w:ascii="Calibri" w:eastAsia="Calibri" w:hAnsi="Calibri" w:cs="Times New Roman"/>
          <w:sz w:val="28"/>
          <w:szCs w:val="28"/>
        </w:rPr>
      </w:pPr>
    </w:p>
    <w:p w:rsidR="00DF2A42" w:rsidRPr="003D1023" w:rsidRDefault="00DF2A42" w:rsidP="00DF2A42">
      <w:pPr>
        <w:keepNext/>
        <w:keepLines/>
        <w:shd w:val="clear" w:color="auto" w:fill="FFFFFF"/>
        <w:spacing w:after="240" w:line="276" w:lineRule="auto"/>
        <w:ind w:left="864" w:hanging="864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1023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Макет N 1</w:t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регионального стандарта оформления</w:t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системы раздельного накопления</w:t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твердых коммунальных отходов</w:t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территории Воронежской области</w:t>
      </w:r>
    </w:p>
    <w:p w:rsidR="00DF2A42" w:rsidRPr="003D1023" w:rsidRDefault="00DF2A42" w:rsidP="00DF2A4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D10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D10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D1023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lang w:eastAsia="ru-RU"/>
        </w:rPr>
        <w:drawing>
          <wp:inline distT="0" distB="0" distL="0" distR="0" wp14:anchorId="63FF2D93" wp14:editId="4F844841">
            <wp:extent cx="5915046" cy="3981450"/>
            <wp:effectExtent l="0" t="0" r="0" b="0"/>
            <wp:docPr id="1" name="Рисунок 1" descr="https://api.docs.cntd.ru/img/45/02/56/58/3/d0b73ec7-1a62-48aa-ac17-b97a309b3a58/P00A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5/02/56/58/3/d0b73ec7-1a62-48aa-ac17-b97a309b3a58/P00A5000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46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42" w:rsidRPr="003D1023" w:rsidRDefault="00DF2A42" w:rsidP="00DF2A42">
      <w:pPr>
        <w:keepNext/>
        <w:keepLines/>
        <w:shd w:val="clear" w:color="auto" w:fill="FFFFFF"/>
        <w:spacing w:after="240" w:line="276" w:lineRule="auto"/>
        <w:ind w:left="864" w:hanging="864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3D10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Макет N 2</w:t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регионального стандарта оформления</w:t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системы раздельного накопления</w:t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твердых коммунальных отходов</w:t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территории Воронежской области</w:t>
      </w:r>
    </w:p>
    <w:p w:rsidR="00DF2A42" w:rsidRPr="003D1023" w:rsidRDefault="00DF2A42" w:rsidP="00DF2A4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D10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D10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D1023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lang w:eastAsia="ru-RU"/>
        </w:rPr>
        <w:drawing>
          <wp:inline distT="0" distB="0" distL="0" distR="0" wp14:anchorId="20D4B603" wp14:editId="1B57671C">
            <wp:extent cx="6069954" cy="3057525"/>
            <wp:effectExtent l="0" t="0" r="0" b="0"/>
            <wp:docPr id="2" name="Рисунок 2" descr="https://api.docs.cntd.ru/img/45/02/56/58/3/d0b73ec7-1a62-48aa-ac17-b97a309b3a58/P00A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45/02/56/58/3/d0b73ec7-1a62-48aa-ac17-b97a309b3a58/P00A8000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54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42" w:rsidRPr="003D1023" w:rsidRDefault="00DF2A42" w:rsidP="00DF2A42">
      <w:pPr>
        <w:keepNext/>
        <w:keepLines/>
        <w:shd w:val="clear" w:color="auto" w:fill="FFFFFF"/>
        <w:spacing w:after="240" w:line="276" w:lineRule="auto"/>
        <w:ind w:left="864" w:hanging="864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3D10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Макет N 3</w:t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регионального стандарта оформления</w:t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системы раздельного накопления</w:t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твердых коммунальных отходов</w:t>
      </w:r>
      <w:r w:rsidRPr="003D10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территории Воронежской области</w:t>
      </w:r>
    </w:p>
    <w:p w:rsidR="00DF2A42" w:rsidRPr="003D1023" w:rsidRDefault="00DF2A42" w:rsidP="00DF2A42">
      <w:pPr>
        <w:shd w:val="clear" w:color="auto" w:fill="FFFFFF"/>
        <w:spacing w:after="240" w:line="240" w:lineRule="auto"/>
        <w:ind w:left="-993" w:firstLine="99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D10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D10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D1023">
        <w:rPr>
          <w:rFonts w:ascii="Arial" w:eastAsia="Times New Roman" w:hAnsi="Arial" w:cs="Arial"/>
          <w:b/>
          <w:bCs/>
          <w:noProof/>
          <w:color w:val="444444"/>
          <w:sz w:val="24"/>
          <w:szCs w:val="24"/>
          <w:lang w:eastAsia="ru-RU"/>
        </w:rPr>
        <w:drawing>
          <wp:inline distT="0" distB="0" distL="0" distR="0" wp14:anchorId="031B64BC" wp14:editId="4CF41F51">
            <wp:extent cx="6410325" cy="4333875"/>
            <wp:effectExtent l="19050" t="0" r="9525" b="0"/>
            <wp:docPr id="3" name="Рисунок 3" descr="https://api.docs.cntd.ru/img/45/02/56/58/3/d0b73ec7-1a62-48aa-ac17-b97a309b3a58/P00A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5/02/56/58/3/d0b73ec7-1a62-48aa-ac17-b97a309b3a58/P00AB000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42" w:rsidRPr="003D1023" w:rsidRDefault="00DF2A42" w:rsidP="00DF2A42">
      <w:pPr>
        <w:keepNext/>
        <w:keepLines/>
        <w:shd w:val="clear" w:color="auto" w:fill="FFFFFF"/>
        <w:spacing w:after="240" w:line="276" w:lineRule="auto"/>
        <w:ind w:left="864" w:hanging="864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D10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D10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F2A42" w:rsidRPr="003D1023" w:rsidRDefault="00DF2A42" w:rsidP="00DF2A42">
      <w:pPr>
        <w:tabs>
          <w:tab w:val="left" w:pos="4125"/>
        </w:tabs>
        <w:rPr>
          <w:rFonts w:ascii="Calibri" w:eastAsia="Calibri" w:hAnsi="Calibri" w:cs="Times New Roman"/>
        </w:rPr>
      </w:pPr>
    </w:p>
    <w:p w:rsidR="00DF2A42" w:rsidRPr="003D1023" w:rsidRDefault="00DF2A42" w:rsidP="00DF2A42">
      <w:pPr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1C597F" w:rsidRPr="003D1023" w:rsidRDefault="001C597F" w:rsidP="00DF2A42">
      <w:pPr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1C597F" w:rsidRPr="003D1023" w:rsidRDefault="001C597F" w:rsidP="00DF2A42">
      <w:pPr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1C597F" w:rsidRPr="003D1023" w:rsidRDefault="001C597F" w:rsidP="00DF2A42">
      <w:pPr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1C597F" w:rsidRPr="003D1023" w:rsidRDefault="001C597F" w:rsidP="00DF2A42">
      <w:pPr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1C597F" w:rsidRPr="003D1023" w:rsidRDefault="001C597F" w:rsidP="00DF2A42">
      <w:pPr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DF2A42" w:rsidRPr="003D1023" w:rsidRDefault="00DF2A42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A42" w:rsidRPr="003D1023" w:rsidRDefault="00DF2A42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9E3" w:rsidRPr="003D1023" w:rsidRDefault="00BF2002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749E3" w:rsidRPr="003D1023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2749E3" w:rsidRPr="003D1023" w:rsidRDefault="00C26669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</w:t>
      </w:r>
      <w:r w:rsidR="002749E3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749E3" w:rsidRPr="003D1023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2749E3" w:rsidRPr="003D1023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164BB4" w:rsidRPr="003D1023" w:rsidRDefault="001C597F" w:rsidP="00164BB4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F200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F200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69E8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F2002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4BB4"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Pr="003D102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8B31EC" w:rsidRPr="003D1023" w:rsidRDefault="008B31EC" w:rsidP="008B31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1023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8B31EC" w:rsidRPr="003D1023" w:rsidRDefault="008B31EC" w:rsidP="008B31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1023">
        <w:rPr>
          <w:rFonts w:ascii="Times New Roman" w:eastAsia="Calibri" w:hAnsi="Times New Roman" w:cs="Times New Roman"/>
          <w:b/>
          <w:sz w:val="24"/>
          <w:szCs w:val="24"/>
        </w:rPr>
        <w:t>учета  замечаний и предложений по проекту решения «О внесении изменений в решение № 29 от 03.03.2016 г. «Об утверждении Правил благоустройства Алешковского сельского поселения Терновского муниципального района Воронежской области»  и участие граждан в его  обсуждении</w:t>
      </w:r>
    </w:p>
    <w:p w:rsidR="008B31EC" w:rsidRPr="003D1023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 xml:space="preserve">            1. </w:t>
      </w:r>
      <w:proofErr w:type="gramStart"/>
      <w:r w:rsidRPr="003D1023">
        <w:rPr>
          <w:rFonts w:ascii="Times New Roman" w:eastAsia="Calibri" w:hAnsi="Times New Roman" w:cs="Times New Roman"/>
          <w:sz w:val="24"/>
          <w:szCs w:val="24"/>
        </w:rPr>
        <w:t>Предложения граждан по проекту решения «О внесении изменений в решение № 29 от 03.03.2016г. «Об утверждении Правил благоустройства Алешковского сельского поселения Терновского муниципального района Воронежской области»   принимаются в письменном виде председателем   комиссии по учету предложений и замечаний по проекту  изменений и дополнений в Устав  Алешковского сельского поселения  Терновского муниципального района Воронежской области, а  в его отсутствие - одним из членов  комиссии.</w:t>
      </w:r>
      <w:proofErr w:type="gramEnd"/>
    </w:p>
    <w:p w:rsidR="008B31EC" w:rsidRPr="003D1023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ab/>
        <w:t>2. Предложения граждан по проекту решения «О внесении изменений в решение № 29 от 03.03.2016 г. «Об утверждении Правил благоустройства Алешковского сельского поселения Терновского муниципального района Воронежской области»  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8B31EC" w:rsidRPr="003D1023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ab/>
        <w:t>3. Гражданину, вносящему предложения и замечания по проекту  решения «О внесении изменений в решение № 29 от 03.03.2016 г. «Об утверждении Правил благоустройства Алешковского сельского поселения Терновского муниципального района Воронежской области»  в трехдневный срок выдается письменное подтверждение о получении текста, подписанное председателем либо членом  комиссии.</w:t>
      </w:r>
    </w:p>
    <w:p w:rsidR="008B31EC" w:rsidRPr="003D1023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>В случае получения  комиссией предложений и замечаний по проекту  решения «О внесении изменений в решение № 29 от 03.03.2016 г. «Об утверждении Правил благоустройства Алешковского сельского поселения Терновского муниципального района Воронежской области»    по почте, адресату в трехдневный срок  сообщается о получении предложений в письменном виде, путем почтового отправления.</w:t>
      </w:r>
    </w:p>
    <w:p w:rsidR="008B31EC" w:rsidRPr="003D1023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>В случае внесения предложений и замечаний по проекту  решения «О внесении изменений в решение № 29 от 03.03.2016 г. «Об утверждении Правил благоустройства Алешковского сельского поселения Терновского муниципального района Воронежской области»  в 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8B31EC" w:rsidRPr="003D1023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tab/>
        <w:t xml:space="preserve">4. </w:t>
      </w:r>
      <w:proofErr w:type="gramStart"/>
      <w:r w:rsidRPr="003D1023">
        <w:rPr>
          <w:rFonts w:ascii="Times New Roman" w:eastAsia="Calibri" w:hAnsi="Times New Roman" w:cs="Times New Roman"/>
          <w:sz w:val="24"/>
          <w:szCs w:val="24"/>
        </w:rPr>
        <w:t>Предложения и замечания граждан по проекту решения «О внесении изменений в решение № 29 от 03.03.2016 г. «Об утверждении Правил благоустройства Алешковского сельского поселения Терновского муниципального района Воронежской области»   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  <w:bookmarkStart w:id="0" w:name="_GoBack"/>
      <w:bookmarkEnd w:id="0"/>
      <w:proofErr w:type="gramEnd"/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3D1023">
        <w:rPr>
          <w:rFonts w:ascii="Times New Roman" w:eastAsia="Calibri" w:hAnsi="Times New Roman" w:cs="Times New Roman"/>
          <w:sz w:val="24"/>
          <w:szCs w:val="24"/>
        </w:rPr>
        <w:lastRenderedPageBreak/>
        <w:tab/>
        <w:t>5. Предложения и замечания по проекту  решения «О внесении изменений в решение № 29 от 03.03.2016 г. «Об утверждении Правил благоустройства Алешковского сельского поселения Терновского муниципального района Воронежской области»    принимаются</w:t>
      </w:r>
      <w:r w:rsidR="00BF2002" w:rsidRPr="003D1023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4F6B27" w:rsidRPr="003D1023">
        <w:rPr>
          <w:rFonts w:ascii="Times New Roman" w:eastAsia="Calibri" w:hAnsi="Times New Roman" w:cs="Times New Roman"/>
          <w:sz w:val="24"/>
          <w:szCs w:val="24"/>
        </w:rPr>
        <w:t>23.11</w:t>
      </w:r>
      <w:r w:rsidR="00BF2002" w:rsidRPr="003D1023">
        <w:rPr>
          <w:rFonts w:ascii="Times New Roman" w:eastAsia="Calibri" w:hAnsi="Times New Roman" w:cs="Times New Roman"/>
          <w:sz w:val="24"/>
          <w:szCs w:val="24"/>
        </w:rPr>
        <w:t>.2023 года</w:t>
      </w:r>
      <w:r w:rsidRPr="003D1023">
        <w:rPr>
          <w:rFonts w:ascii="Times New Roman" w:eastAsia="Calibri" w:hAnsi="Times New Roman" w:cs="Times New Roman"/>
          <w:sz w:val="24"/>
          <w:szCs w:val="24"/>
        </w:rPr>
        <w:t xml:space="preserve"> в  здании администрации Алешковского сельского поселения  Терновского муниципального  района,  расположенном  по  адресу:  Воронежская  область,  Терновский    район, с. Алешки, ул. Советская, дом 1</w:t>
      </w:r>
      <w:r w:rsidR="00BF2002" w:rsidRPr="003D1023">
        <w:rPr>
          <w:rFonts w:ascii="Times New Roman" w:eastAsia="Calibri" w:hAnsi="Times New Roman" w:cs="Times New Roman"/>
          <w:sz w:val="24"/>
          <w:szCs w:val="24"/>
        </w:rPr>
        <w:t>0</w:t>
      </w:r>
      <w:r w:rsidRPr="003D1023">
        <w:rPr>
          <w:rFonts w:ascii="Times New Roman" w:eastAsia="Calibri" w:hAnsi="Times New Roman" w:cs="Times New Roman"/>
          <w:sz w:val="24"/>
          <w:szCs w:val="24"/>
        </w:rPr>
        <w:t>. Тел. 84734764516  ежедневно кроме субботы и воскресенья с 10.00 часов до 1</w:t>
      </w:r>
      <w:r w:rsidR="0017025A" w:rsidRPr="003D1023">
        <w:rPr>
          <w:rFonts w:ascii="Times New Roman" w:eastAsia="Calibri" w:hAnsi="Times New Roman" w:cs="Times New Roman"/>
          <w:sz w:val="24"/>
          <w:szCs w:val="24"/>
        </w:rPr>
        <w:t>6</w:t>
      </w:r>
      <w:r w:rsidRPr="003D1023">
        <w:rPr>
          <w:rFonts w:ascii="Times New Roman" w:eastAsia="Calibri" w:hAnsi="Times New Roman" w:cs="Times New Roman"/>
          <w:sz w:val="24"/>
          <w:szCs w:val="24"/>
        </w:rPr>
        <w:t>.00 часов.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</w:p>
    <w:p w:rsidR="002749E3" w:rsidRPr="00D826D4" w:rsidRDefault="002749E3" w:rsidP="002749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49E3" w:rsidRPr="00D826D4" w:rsidSect="00F30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6C" w:rsidRDefault="0061716C" w:rsidP="00C35F46">
      <w:pPr>
        <w:spacing w:after="0" w:line="240" w:lineRule="auto"/>
      </w:pPr>
      <w:r>
        <w:separator/>
      </w:r>
    </w:p>
  </w:endnote>
  <w:endnote w:type="continuationSeparator" w:id="0">
    <w:p w:rsidR="0061716C" w:rsidRDefault="0061716C" w:rsidP="00C3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6C" w:rsidRDefault="0061716C" w:rsidP="00C35F46">
      <w:pPr>
        <w:spacing w:after="0" w:line="240" w:lineRule="auto"/>
      </w:pPr>
      <w:r>
        <w:separator/>
      </w:r>
    </w:p>
  </w:footnote>
  <w:footnote w:type="continuationSeparator" w:id="0">
    <w:p w:rsidR="0061716C" w:rsidRDefault="0061716C" w:rsidP="00C3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4FF066A7"/>
    <w:multiLevelType w:val="multilevel"/>
    <w:tmpl w:val="1BC6FA36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21563EA"/>
    <w:multiLevelType w:val="hybridMultilevel"/>
    <w:tmpl w:val="BC80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E3"/>
    <w:rsid w:val="0001202C"/>
    <w:rsid w:val="000178BE"/>
    <w:rsid w:val="00052610"/>
    <w:rsid w:val="0006114E"/>
    <w:rsid w:val="00065170"/>
    <w:rsid w:val="000860EC"/>
    <w:rsid w:val="0009227D"/>
    <w:rsid w:val="000A2089"/>
    <w:rsid w:val="000B1A13"/>
    <w:rsid w:val="000B4D8F"/>
    <w:rsid w:val="000B5C0F"/>
    <w:rsid w:val="000C5ED1"/>
    <w:rsid w:val="000D2E08"/>
    <w:rsid w:val="000F1D15"/>
    <w:rsid w:val="000F3202"/>
    <w:rsid w:val="00101965"/>
    <w:rsid w:val="001044C1"/>
    <w:rsid w:val="00121756"/>
    <w:rsid w:val="001438D7"/>
    <w:rsid w:val="0015358B"/>
    <w:rsid w:val="00164BB4"/>
    <w:rsid w:val="0017025A"/>
    <w:rsid w:val="001A708E"/>
    <w:rsid w:val="001C597F"/>
    <w:rsid w:val="001C7015"/>
    <w:rsid w:val="001C7A9C"/>
    <w:rsid w:val="001D142A"/>
    <w:rsid w:val="001D796D"/>
    <w:rsid w:val="001E4104"/>
    <w:rsid w:val="001F53D5"/>
    <w:rsid w:val="00215875"/>
    <w:rsid w:val="002223AD"/>
    <w:rsid w:val="002318D9"/>
    <w:rsid w:val="002457AB"/>
    <w:rsid w:val="0024580F"/>
    <w:rsid w:val="002749E3"/>
    <w:rsid w:val="00280CBF"/>
    <w:rsid w:val="002A2D4A"/>
    <w:rsid w:val="002A5002"/>
    <w:rsid w:val="002F22DD"/>
    <w:rsid w:val="0030665C"/>
    <w:rsid w:val="00327FD7"/>
    <w:rsid w:val="00336209"/>
    <w:rsid w:val="00357D9D"/>
    <w:rsid w:val="003C0280"/>
    <w:rsid w:val="003C7BFB"/>
    <w:rsid w:val="003D09CE"/>
    <w:rsid w:val="003D1023"/>
    <w:rsid w:val="003F1DFF"/>
    <w:rsid w:val="003F246E"/>
    <w:rsid w:val="003F52A8"/>
    <w:rsid w:val="00404197"/>
    <w:rsid w:val="00417507"/>
    <w:rsid w:val="0042386A"/>
    <w:rsid w:val="00455DF7"/>
    <w:rsid w:val="00460594"/>
    <w:rsid w:val="00477AE1"/>
    <w:rsid w:val="004B4A98"/>
    <w:rsid w:val="004F4B7A"/>
    <w:rsid w:val="004F6B27"/>
    <w:rsid w:val="00502230"/>
    <w:rsid w:val="00516EC9"/>
    <w:rsid w:val="005221FA"/>
    <w:rsid w:val="005371B0"/>
    <w:rsid w:val="005477DB"/>
    <w:rsid w:val="0056075D"/>
    <w:rsid w:val="005749CD"/>
    <w:rsid w:val="005A620A"/>
    <w:rsid w:val="005C6AC8"/>
    <w:rsid w:val="005D5246"/>
    <w:rsid w:val="005D6FE6"/>
    <w:rsid w:val="0061716C"/>
    <w:rsid w:val="00625091"/>
    <w:rsid w:val="00641595"/>
    <w:rsid w:val="00681468"/>
    <w:rsid w:val="006A3BFA"/>
    <w:rsid w:val="006B4073"/>
    <w:rsid w:val="006C4A73"/>
    <w:rsid w:val="006D3CCF"/>
    <w:rsid w:val="006D6B7D"/>
    <w:rsid w:val="006E00FB"/>
    <w:rsid w:val="006E3BAC"/>
    <w:rsid w:val="006E444B"/>
    <w:rsid w:val="006F516B"/>
    <w:rsid w:val="0070118D"/>
    <w:rsid w:val="00710806"/>
    <w:rsid w:val="0077131E"/>
    <w:rsid w:val="00783A48"/>
    <w:rsid w:val="00794A2E"/>
    <w:rsid w:val="0079668F"/>
    <w:rsid w:val="00797121"/>
    <w:rsid w:val="007A0081"/>
    <w:rsid w:val="007A168C"/>
    <w:rsid w:val="007A74D6"/>
    <w:rsid w:val="007B3B7C"/>
    <w:rsid w:val="007C079A"/>
    <w:rsid w:val="007C1992"/>
    <w:rsid w:val="007C4FAA"/>
    <w:rsid w:val="007D301D"/>
    <w:rsid w:val="007D422D"/>
    <w:rsid w:val="007E3962"/>
    <w:rsid w:val="007E7DEB"/>
    <w:rsid w:val="007F1B51"/>
    <w:rsid w:val="007F6F6B"/>
    <w:rsid w:val="0080030E"/>
    <w:rsid w:val="00803369"/>
    <w:rsid w:val="00853271"/>
    <w:rsid w:val="008651A2"/>
    <w:rsid w:val="00866F1A"/>
    <w:rsid w:val="00872FDD"/>
    <w:rsid w:val="00875C66"/>
    <w:rsid w:val="00881DC9"/>
    <w:rsid w:val="008837EC"/>
    <w:rsid w:val="008944AD"/>
    <w:rsid w:val="00895A98"/>
    <w:rsid w:val="008966E3"/>
    <w:rsid w:val="008A5092"/>
    <w:rsid w:val="008B31EC"/>
    <w:rsid w:val="008C3D77"/>
    <w:rsid w:val="008E00AA"/>
    <w:rsid w:val="008E6D51"/>
    <w:rsid w:val="00900D33"/>
    <w:rsid w:val="00902D24"/>
    <w:rsid w:val="00932D6F"/>
    <w:rsid w:val="00961CD5"/>
    <w:rsid w:val="00970274"/>
    <w:rsid w:val="009715F2"/>
    <w:rsid w:val="00974E32"/>
    <w:rsid w:val="00975A39"/>
    <w:rsid w:val="009923DF"/>
    <w:rsid w:val="009A214E"/>
    <w:rsid w:val="009B1E7D"/>
    <w:rsid w:val="009C4040"/>
    <w:rsid w:val="009C5A34"/>
    <w:rsid w:val="009D1633"/>
    <w:rsid w:val="009D4CFB"/>
    <w:rsid w:val="009D62EB"/>
    <w:rsid w:val="009E4116"/>
    <w:rsid w:val="009F6BF0"/>
    <w:rsid w:val="009F7DDB"/>
    <w:rsid w:val="00A00855"/>
    <w:rsid w:val="00A0503E"/>
    <w:rsid w:val="00A055CC"/>
    <w:rsid w:val="00A0571B"/>
    <w:rsid w:val="00A30B94"/>
    <w:rsid w:val="00A37EBE"/>
    <w:rsid w:val="00A445BA"/>
    <w:rsid w:val="00A4798C"/>
    <w:rsid w:val="00A55F64"/>
    <w:rsid w:val="00A61431"/>
    <w:rsid w:val="00A64087"/>
    <w:rsid w:val="00A96474"/>
    <w:rsid w:val="00AB1061"/>
    <w:rsid w:val="00AC046D"/>
    <w:rsid w:val="00AC14B1"/>
    <w:rsid w:val="00AD265C"/>
    <w:rsid w:val="00AE2F52"/>
    <w:rsid w:val="00AF2DA9"/>
    <w:rsid w:val="00B23D49"/>
    <w:rsid w:val="00B24089"/>
    <w:rsid w:val="00B27D57"/>
    <w:rsid w:val="00B61504"/>
    <w:rsid w:val="00B64C34"/>
    <w:rsid w:val="00B71379"/>
    <w:rsid w:val="00B7427A"/>
    <w:rsid w:val="00B975C4"/>
    <w:rsid w:val="00BA727D"/>
    <w:rsid w:val="00BC3513"/>
    <w:rsid w:val="00BC36D6"/>
    <w:rsid w:val="00BC3E6F"/>
    <w:rsid w:val="00BD4DE9"/>
    <w:rsid w:val="00BE2D39"/>
    <w:rsid w:val="00BF2002"/>
    <w:rsid w:val="00BF70F9"/>
    <w:rsid w:val="00C26669"/>
    <w:rsid w:val="00C34A96"/>
    <w:rsid w:val="00C35F46"/>
    <w:rsid w:val="00C369A2"/>
    <w:rsid w:val="00C40CBA"/>
    <w:rsid w:val="00C51077"/>
    <w:rsid w:val="00C64FF6"/>
    <w:rsid w:val="00CA0C98"/>
    <w:rsid w:val="00CA1ED6"/>
    <w:rsid w:val="00CA4939"/>
    <w:rsid w:val="00CC40FF"/>
    <w:rsid w:val="00CF38A2"/>
    <w:rsid w:val="00CF44BE"/>
    <w:rsid w:val="00CF511F"/>
    <w:rsid w:val="00D31176"/>
    <w:rsid w:val="00D323E8"/>
    <w:rsid w:val="00D356FD"/>
    <w:rsid w:val="00D369E8"/>
    <w:rsid w:val="00D50C14"/>
    <w:rsid w:val="00D654FE"/>
    <w:rsid w:val="00D744E0"/>
    <w:rsid w:val="00D747FD"/>
    <w:rsid w:val="00D77915"/>
    <w:rsid w:val="00D826D4"/>
    <w:rsid w:val="00D8379C"/>
    <w:rsid w:val="00D95DAC"/>
    <w:rsid w:val="00DA38E7"/>
    <w:rsid w:val="00DC79AC"/>
    <w:rsid w:val="00DE6A65"/>
    <w:rsid w:val="00DF2A42"/>
    <w:rsid w:val="00DF618A"/>
    <w:rsid w:val="00E119D1"/>
    <w:rsid w:val="00E125C6"/>
    <w:rsid w:val="00E15D9E"/>
    <w:rsid w:val="00E20810"/>
    <w:rsid w:val="00E3424D"/>
    <w:rsid w:val="00E55114"/>
    <w:rsid w:val="00E5793A"/>
    <w:rsid w:val="00E730DB"/>
    <w:rsid w:val="00E7724C"/>
    <w:rsid w:val="00E82093"/>
    <w:rsid w:val="00E96A8D"/>
    <w:rsid w:val="00EB64F3"/>
    <w:rsid w:val="00EC143B"/>
    <w:rsid w:val="00EE6198"/>
    <w:rsid w:val="00F039AD"/>
    <w:rsid w:val="00F224D9"/>
    <w:rsid w:val="00F23C9C"/>
    <w:rsid w:val="00F30A5A"/>
    <w:rsid w:val="00F36092"/>
    <w:rsid w:val="00F55F76"/>
    <w:rsid w:val="00F77E36"/>
    <w:rsid w:val="00F93AC5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Body Text"/>
    <w:aliases w:val="Заг1,BO,ID,body indent,ändrad, ändrad,EHPT,Body Text2"/>
    <w:basedOn w:val="a"/>
    <w:link w:val="aa"/>
    <w:rsid w:val="00327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аг1 Знак,BO Знак,ID Знак,body indent Знак,ändrad Знак, ändrad Знак,EHPT Знак,Body Text2 Знак"/>
    <w:basedOn w:val="a0"/>
    <w:link w:val="a9"/>
    <w:rsid w:val="0032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327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Body Text"/>
    <w:aliases w:val="Заг1,BO,ID,body indent,ändrad, ändrad,EHPT,Body Text2"/>
    <w:basedOn w:val="a"/>
    <w:link w:val="aa"/>
    <w:rsid w:val="00327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аг1 Знак,BO Знак,ID Знак,body indent Знак,ändrad Знак, ändrad Знак,EHPT Знак,Body Text2 Знак"/>
    <w:basedOn w:val="a0"/>
    <w:link w:val="a9"/>
    <w:rsid w:val="0032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327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3F9F-4100-4294-86F5-4AB36DBD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32</Pages>
  <Words>12875</Words>
  <Characters>73391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30</cp:revision>
  <cp:lastPrinted>2021-10-14T07:24:00Z</cp:lastPrinted>
  <dcterms:created xsi:type="dcterms:W3CDTF">2019-06-11T10:27:00Z</dcterms:created>
  <dcterms:modified xsi:type="dcterms:W3CDTF">2023-12-06T08:09:00Z</dcterms:modified>
</cp:coreProperties>
</file>